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Hour" w:val="13"/>
          <w:attr w:name="Minute" w:val="5"/>
        </w:smartTagPr>
        <w:r>
          <w:rPr>
            <w:rFonts w:ascii="Times New Roman" w:hAnsi="Times New Roman"/>
            <w:b/>
            <w:sz w:val="24"/>
          </w:rPr>
          <w:t>01:05</w:t>
        </w:r>
      </w:smartTag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RULE-MAKING PROCEDURE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2:01:05:01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2:01:05:01.01</w:t>
      </w:r>
      <w:r>
        <w:rPr>
          <w:rFonts w:ascii="Times New Roman" w:hAnsi="Times New Roman"/>
          <w:sz w:val="24"/>
        </w:rPr>
        <w:tab/>
        <w:t>Investigation of proposal, report.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2:01:05:02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2:01:05:02.01</w:t>
      </w:r>
      <w:r>
        <w:rPr>
          <w:rFonts w:ascii="Times New Roman" w:hAnsi="Times New Roman"/>
          <w:sz w:val="24"/>
        </w:rPr>
        <w:tab/>
        <w:t>Consideration of a petition for rules.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2:01:05:03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2:01:05:03.01</w:t>
      </w:r>
      <w:r>
        <w:rPr>
          <w:rFonts w:ascii="Times New Roman" w:hAnsi="Times New Roman"/>
          <w:sz w:val="24"/>
        </w:rPr>
        <w:tab/>
        <w:t>Executive secretary responsible for administrative functions of rule-making process.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2:01:05:04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2:01:05:04.01</w:t>
      </w:r>
      <w:r>
        <w:rPr>
          <w:rFonts w:ascii="Times New Roman" w:hAnsi="Times New Roman"/>
          <w:sz w:val="24"/>
        </w:rPr>
        <w:tab/>
        <w:t>Executive secretary shall hold a public hearing on proposed rules.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2:01:05:05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 shall make a record of public comment for commission.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rules.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2:01:05:07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explanation of the adoption of a rule.</w:t>
      </w: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2752" w:rsidRDefault="00C72752" w:rsidP="00752B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2752" w:rsidSect="006835B9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6835B9"/>
    <w:rsid w:val="00752BAA"/>
    <w:rsid w:val="00930C91"/>
    <w:rsid w:val="00A37C8E"/>
    <w:rsid w:val="00BD2CC9"/>
    <w:rsid w:val="00C72752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A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92</Words>
  <Characters>527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2:01:05</dc:title>
  <dc:subject/>
  <dc:creator>lrpr13879</dc:creator>
  <cp:keywords/>
  <dc:description/>
  <cp:lastModifiedBy>lrpr14533</cp:lastModifiedBy>
  <cp:revision>2</cp:revision>
  <dcterms:created xsi:type="dcterms:W3CDTF">2004-05-27T17:05:00Z</dcterms:created>
  <dcterms:modified xsi:type="dcterms:W3CDTF">2004-06-14T22:04:00Z</dcterms:modified>
</cp:coreProperties>
</file>