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D" w:rsidRPr="00C8781A" w:rsidRDefault="0074777D" w:rsidP="006C2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192E">
        <w:rPr>
          <w:rFonts w:ascii="Times New Roman" w:hAnsi="Times New Roman"/>
          <w:b/>
          <w:sz w:val="24"/>
        </w:rPr>
        <w:t xml:space="preserve">2:01:13:08.  Standards for </w:t>
      </w:r>
      <w:r>
        <w:rPr>
          <w:rFonts w:ascii="Times New Roman" w:hAnsi="Times New Roman"/>
          <w:b/>
          <w:sz w:val="24"/>
        </w:rPr>
        <w:t xml:space="preserve">certification as a scent discriminatory </w:t>
      </w:r>
      <w:r w:rsidRPr="00ED192E">
        <w:rPr>
          <w:rFonts w:ascii="Times New Roman" w:hAnsi="Times New Roman"/>
          <w:b/>
          <w:sz w:val="24"/>
        </w:rPr>
        <w:t xml:space="preserve">canine </w:t>
      </w:r>
      <w:r>
        <w:rPr>
          <w:rFonts w:ascii="Times New Roman" w:hAnsi="Times New Roman"/>
          <w:b/>
          <w:sz w:val="24"/>
        </w:rPr>
        <w:t>team</w:t>
      </w:r>
      <w:r w:rsidRPr="00ED192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C8781A">
        <w:rPr>
          <w:rFonts w:ascii="Times New Roman" w:hAnsi="Times New Roman"/>
          <w:sz w:val="24"/>
        </w:rPr>
        <w:t xml:space="preserve">A scent discriminatory canine team may be certified only upon being certified by the </w:t>
      </w:r>
      <w:r>
        <w:rPr>
          <w:rFonts w:ascii="Times New Roman" w:hAnsi="Times New Roman"/>
          <w:sz w:val="24"/>
        </w:rPr>
        <w:t>INBTI as a Scent Discriminatory Tracking Canine Team.</w:t>
      </w:r>
    </w:p>
    <w:p w:rsidR="0074777D" w:rsidRPr="00C8781A" w:rsidRDefault="0074777D" w:rsidP="006C2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777D" w:rsidRDefault="0074777D" w:rsidP="006C2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33 SDR 50, effective September 26, 2006; 38 SDR 214, effective June 21, 2012.</w:t>
      </w:r>
    </w:p>
    <w:p w:rsidR="0074777D" w:rsidRDefault="0074777D" w:rsidP="006C2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23-3-35(1)(14), 23-3-35.5.</w:t>
      </w:r>
    </w:p>
    <w:p w:rsidR="0074777D" w:rsidRDefault="0074777D" w:rsidP="006C2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0450DE"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 w:rsidR="0074777D" w:rsidRDefault="0074777D" w:rsidP="006C2A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777D" w:rsidSect="0074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E2"/>
    <w:rsid w:val="000450DE"/>
    <w:rsid w:val="001A4616"/>
    <w:rsid w:val="006C2AE2"/>
    <w:rsid w:val="0074777D"/>
    <w:rsid w:val="009126AD"/>
    <w:rsid w:val="00C8781A"/>
    <w:rsid w:val="00ED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E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2012-06-13T15:43:00Z</dcterms:created>
  <dcterms:modified xsi:type="dcterms:W3CDTF">2012-06-13T15:43:00Z</dcterms:modified>
</cp:coreProperties>
</file>