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C90DE4">
        <w:rPr>
          <w:rFonts w:ascii="Times New Roman" w:hAnsi="Times New Roman"/>
          <w:b/>
          <w:sz w:val="24"/>
          <w:szCs w:val="24"/>
        </w:rPr>
        <w:t>2:01:18:02.  Approved training course.</w:t>
      </w:r>
      <w:r>
        <w:rPr>
          <w:rFonts w:ascii="Times New Roman" w:hAnsi="Times New Roman"/>
          <w:sz w:val="24"/>
          <w:szCs w:val="24"/>
        </w:rPr>
        <w:t xml:space="preserve"> The use of force training course shall consist of a curriculum of at least eight hours of training and includes the following subject areas: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  Use of force; and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  Legal aspects.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4C3BCC" w:rsidRDefault="004C3BCC" w:rsidP="00E8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4C3BCC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D1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3132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3BCC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0DE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1D1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D1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2015-08-13T16:54:00Z</dcterms:created>
  <dcterms:modified xsi:type="dcterms:W3CDTF">2015-10-27T19:34:00Z</dcterms:modified>
</cp:coreProperties>
</file>