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2:05:02:03.01.  Refresher course.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150, effective May 2, 2002</w:t>
      </w:r>
      <w:r>
        <w:rPr>
          <w:rFonts w:ascii="Times New Roman" w:hAnsi="Times New Roman"/>
          <w:sz w:val="24"/>
          <w:lang w:val="en-US" w:bidi="en-US" w:eastAsia="en-US"/>
        </w:rPr>
        <w:t>; 50 SDR 63, effe</w:t>
      </w:r>
      <w:r>
        <w:rPr>
          <w:rFonts w:ascii="Times New Roman" w:hAnsi="Times New Roman"/>
          <w:sz w:val="24"/>
          <w:lang w:val="en-US" w:bidi="en-US" w:eastAsia="en-US"/>
        </w:rPr>
        <w:t>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2004-05-27T20:00:00Z</dcterms:created>
  <cp:lastModifiedBy>Kelly Thompson</cp:lastModifiedBy>
  <dcterms:modified xsi:type="dcterms:W3CDTF">2023-11-27T16:54:26Z</dcterms:modified>
  <cp:revision>3</cp:revision>
</cp:coreProperties>
</file>