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27" w:rsidRDefault="002941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ADMINISTRATIVE RULES</w:t>
      </w:r>
    </w:p>
    <w:p w:rsidR="00294127" w:rsidRDefault="002941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94127" w:rsidRDefault="002941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OFFICE OF THE STATE AUDITOR</w:t>
      </w:r>
    </w:p>
    <w:p w:rsidR="00294127" w:rsidRDefault="002941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94127" w:rsidRDefault="002941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94127" w:rsidRDefault="002941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Article</w:t>
      </w:r>
    </w:p>
    <w:p w:rsidR="00294127" w:rsidRDefault="002941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3:01</w:t>
      </w:r>
      <w:r>
        <w:tab/>
      </w:r>
      <w:r>
        <w:tab/>
      </w:r>
      <w:r>
        <w:tab/>
      </w:r>
      <w:r>
        <w:tab/>
        <w:t>Old age and survivors insurance.</w:t>
      </w:r>
    </w:p>
    <w:p w:rsidR="00294127" w:rsidRDefault="002941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3:02 to 3:04</w:t>
      </w:r>
      <w:r>
        <w:tab/>
      </w:r>
      <w:r>
        <w:tab/>
        <w:t>Reserved.</w:t>
      </w:r>
    </w:p>
    <w:p w:rsidR="00294127" w:rsidRDefault="002941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3:05</w:t>
      </w:r>
      <w:r>
        <w:tab/>
      </w:r>
      <w:r>
        <w:tab/>
      </w:r>
      <w:r>
        <w:tab/>
      </w:r>
      <w:r>
        <w:tab/>
        <w:t>Fiscal examination and audits.</w:t>
      </w:r>
    </w:p>
    <w:p w:rsidR="00294127" w:rsidRDefault="00294127"/>
    <w:sectPr w:rsidR="00294127" w:rsidSect="002941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4E4"/>
    <w:rsid w:val="000924E4"/>
    <w:rsid w:val="00294127"/>
    <w:rsid w:val="009118BD"/>
    <w:rsid w:val="00E8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</dc:title>
  <dc:subject/>
  <dc:creator>LRPR14533</dc:creator>
  <cp:keywords/>
  <dc:description/>
  <cp:lastModifiedBy>lrpr14533</cp:lastModifiedBy>
  <cp:revision>3</cp:revision>
  <dcterms:created xsi:type="dcterms:W3CDTF">2004-05-27T17:07:00Z</dcterms:created>
  <dcterms:modified xsi:type="dcterms:W3CDTF">2011-08-22T16:04:00Z</dcterms:modified>
</cp:coreProperties>
</file>