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5F48A6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5:01:02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ALLOWABLE TRAVEL EXPENDITURES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5:01:02:01</w:t>
        <w:tab/>
        <w:tab/>
        <w:t>Allowance for use of privately owned motor vehicle.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 5:01:02:01.01</w:t>
        <w:tab/>
        <w:t>Allowance for use of privately owned motor vehicle by individual with special needs.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5:01:02:03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5:01:02:04</w:t>
        <w:tab/>
        <w:tab/>
        <w:t>Limits for out-of-state travel, meals, and lodging allowances.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 5:01:02:04.01</w:t>
        <w:tab/>
        <w:t>Eligibility for reimbursement of state officers and employees attending public meetings.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5:01:02:06</w:t>
        <w:tab/>
        <w:tab/>
        <w:t>Motor vehicle rentals authorized.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5:01:02:07</w:t>
        <w:tab/>
        <w:tab/>
        <w:t>Private airplane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5:01:02:08</w:t>
        <w:tab/>
        <w:tab/>
        <w:t>Charter airplane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5:01:02:10</w:t>
        <w:tab/>
        <w:tab/>
        <w:t>Use of state-owned aircraft for general state business.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5:01:02:10.01</w:t>
        <w:tab/>
        <w:t>Out-of-country per diem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5:01:02:11</w:t>
        <w:tab/>
        <w:tab/>
        <w:t>Out-of-state per diem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 5:01:02:14</w:t>
        <w:tab/>
        <w:tab/>
        <w:t>In-state per diem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5:01:02:14.01</w:t>
        <w:tab/>
        <w:t>In-state lodging reimbursement for individual with special needs.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5:01:02:15</w:t>
        <w:tab/>
        <w:tab/>
        <w:t>Official travel rate allowable.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5:01:02:16</w:t>
        <w:tab/>
        <w:tab/>
        <w:t>Only one ticket allowable per employee.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5:01:02:17</w:t>
        <w:tab/>
        <w:tab/>
        <w:t>Schedule for computation of travel meal allowances.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5:01:02:19</w:t>
        <w:tab/>
        <w:tab/>
        <w:t>Per diem rates for private trailer house.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5:01:02:20</w:t>
        <w:tab/>
        <w:tab/>
        <w:t>Interview expenses.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5:01:02:21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5:01:02:22</w:t>
        <w:tab/>
        <w:tab/>
        <w:t>Registration fees allowable expense.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5:01:02:23</w:t>
        <w:tab/>
        <w:tab/>
        <w:t>Meals and lodging not to be included in registration expense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5:01:02:25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5:01:02:30</w:t>
        <w:tab/>
        <w:tab/>
        <w:t>Transferred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5:01:02:31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5:01:02:34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5:01:02:35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5:01:02:36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5:01:02:37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5:01:02:38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5:01:02:39</w:t>
        <w:tab/>
        <w:tab/>
        <w:t>Reimbursement at higher rates.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</w:pPr>
      <w:r>
        <w:t> 5:01:02:40</w:t>
        <w:tab/>
        <w:tab/>
        <w:t>Per diem for certain boards and commissions.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