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ED" w:rsidRDefault="00284BED" w:rsidP="009B1B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5: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b/>
            <w:sz w:val="24"/>
          </w:rPr>
          <w:t>04:01</w:t>
        </w:r>
      </w:smartTag>
    </w:p>
    <w:p w:rsidR="00284BED" w:rsidRDefault="00284BED" w:rsidP="009B1B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284BED" w:rsidRDefault="00284BED" w:rsidP="009B1B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FEDERAL TAX LIENS</w:t>
      </w:r>
    </w:p>
    <w:p w:rsidR="00284BED" w:rsidRDefault="00284BED" w:rsidP="009B1B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  <w:r>
        <w:rPr>
          <w:sz w:val="24"/>
        </w:rPr>
        <w:t>(Repealed. 23 SDR 228, effective July 2, 1997)</w:t>
      </w:r>
    </w:p>
    <w:p w:rsidR="00284BED" w:rsidRDefault="00284BED" w:rsidP="009B1B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284BED" w:rsidRDefault="00284BED" w:rsidP="009B1B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sectPr w:rsidR="00284BED" w:rsidSect="00284BE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284BED"/>
    <w:rsid w:val="003F3E33"/>
    <w:rsid w:val="005016CD"/>
    <w:rsid w:val="006136E5"/>
    <w:rsid w:val="00667DF8"/>
    <w:rsid w:val="00930C91"/>
    <w:rsid w:val="009B1B78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78"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5:04:01</dc:title>
  <dc:subject/>
  <dc:creator>lrpr13879</dc:creator>
  <cp:keywords/>
  <dc:description/>
  <cp:lastModifiedBy>lrpr13879</cp:lastModifiedBy>
  <cp:revision>1</cp:revision>
  <dcterms:created xsi:type="dcterms:W3CDTF">2004-06-07T20:16:00Z</dcterms:created>
  <dcterms:modified xsi:type="dcterms:W3CDTF">2004-06-07T20:16:00Z</dcterms:modified>
</cp:coreProperties>
</file>