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9631D6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CHAPTER 5:04:04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UNIFORM COMMERCIAL CODE, REVISED ARTICLE 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5:04:04:02</w:t>
        <w:tab/>
        <w:tab/>
        <w:t>UCC record delivery.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5:04:04:03</w:t>
        <w:tab/>
        <w:tab/>
        <w:t>Search request delivery.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5:04:04:05</w:t>
        <w:tab/>
        <w:tab/>
        <w:t>No fee for a termination statement.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5:04:04:06</w:t>
        <w:tab/>
        <w:tab/>
        <w:t>Methods of 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5:04:04:07</w:t>
        <w:tab/>
        <w:tab/>
        <w:t>Underpayment of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5:04:04:08</w:t>
        <w:tab/>
        <w:tab/>
        <w:t>Public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5:04:04:09</w:t>
        <w:tab/>
        <w:tab/>
        <w:t>Acceptance and refusal of records -- Role of filing officer.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5:04:04:10</w:t>
        <w:tab/>
        <w:tab/>
        <w:t>Acceptance and refusal of records -- Grounds for refusal.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5:04:04:11</w:t>
        <w:tab/>
        <w:tab/>
        <w:t>Acceptance and refusal of records -- Procedure upon refusal.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5:04:04:12</w:t>
        <w:tab/>
        <w:tab/>
        <w:t>Legal effectiveness of filing.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5:04:04:13</w:t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</w:t>
      </w:r>
      <w:bookmarkStart w:id="0" w:name="_GoBack"/>
      <w:bookmarkEnd w:id="0"/>
      <w:r>
        <w:rPr>
          <w:sz w:val="24"/>
        </w:rPr>
        <w:t>:14</w:t>
        <w:tab/>
        <w:tab/>
        <w:t>UCC information management system -- Primary data elements.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5:04:04:15</w:t>
        <w:tab/>
        <w:tab/>
        <w:t>UCC information management system -- Names of debtors who are individuals.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5:04:04:16</w:t>
        <w:tab/>
        <w:tab/>
        <w:t>UCC information management system -- Names of debtors that are organizations.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5:04:04:17</w:t>
        <w:tab/>
        <w:tab/>
        <w:t>UCC information management system -- Estates.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5:04:04:18</w:t>
        <w:tab/>
        <w:tab/>
        <w:t>UCC information management system -- Trusts.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5:04:04:19</w:t>
        <w:tab/>
        <w:tab/>
        <w:t>UCC information management system -- Initial financing statement.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5:04:04:20</w:t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pStyle w:val="P1"/>
      </w:pPr>
      <w:r>
        <w:t> 5:04:04:21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5:04:04:22</w:t>
        <w:tab/>
        <w:tab/>
      </w:r>
      <w:r>
        <w:rPr>
          <w:sz w:val="24"/>
          <w:lang w:val="en-US" w:bidi="en-US" w:eastAsia="en-US"/>
        </w:rPr>
        <w:t>Repealed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5:04:04:23</w:t>
        <w:tab/>
        <w:tab/>
        <w:t>UCC information management system -- Errors of the filing officer.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5:04:04:24</w:t>
        <w:tab/>
        <w:tab/>
        <w:t>UCC information management system -- Correction statement.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5:04:04:25</w:t>
        <w:tab/>
        <w:tab/>
        <w:t>UCC information management system -- 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5:04:04:26</w:t>
        <w:tab/>
        <w:tab/>
        <w:t>UCC information management system -- Procedure upon lapse.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5:04:04:27</w:t>
        <w:tab/>
        <w:tab/>
        <w:t>UCC information management system -- Notice of bankruptcy.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5:04:04:28</w:t>
        <w:tab/>
        <w:tab/>
        <w:t>Search requests and reports -- Search requests.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5:04:04:29</w:t>
        <w:tab/>
        <w:tab/>
        <w:t>Search requests and reports -- Rules applied to search requests.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5:04:04:30</w:t>
        <w:tab/>
        <w:tab/>
        <w:t>Search requests and reports -- Optional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 5:04:04:31</w:t>
        <w:tab/>
        <w:tab/>
        <w:t>Search requests and reports -- Search responses.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ody Text Inden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1872" w:left="1872"/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basedOn w:val="C0"/>
    <w:link w:val="P1"/>
    <w:semiHidden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