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AE" w:rsidRDefault="005349AE" w:rsidP="00875925">
      <w:pPr>
        <w:pStyle w:val="BodyText"/>
        <w:spacing w:before="0" w:line="240" w:lineRule="auto"/>
      </w:pPr>
      <w:r>
        <w:tab/>
      </w:r>
      <w:r w:rsidRPr="00E5466A">
        <w:rPr>
          <w:b/>
        </w:rPr>
        <w:t>5:04:07:01.  Fee for lobbyist registration.</w:t>
      </w:r>
      <w:r>
        <w:t xml:space="preserve"> Each lobbyist who is registered pursuant to chapter 2-12 shall pay an annual fee of forty dollars for lobbyist registration. The registration is valid until June 30 each year.</w:t>
      </w:r>
    </w:p>
    <w:p w:rsidR="005349AE" w:rsidRDefault="005349AE" w:rsidP="00875925">
      <w:pPr>
        <w:pStyle w:val="BodyText"/>
        <w:spacing w:before="0" w:line="240" w:lineRule="auto"/>
      </w:pPr>
    </w:p>
    <w:p w:rsidR="005349AE" w:rsidRDefault="005349AE" w:rsidP="00875925">
      <w:pPr>
        <w:pStyle w:val="BodyText"/>
        <w:spacing w:before="0" w:line="240" w:lineRule="auto"/>
      </w:pPr>
      <w:r>
        <w:tab/>
      </w:r>
      <w:r w:rsidRPr="00E5466A">
        <w:rPr>
          <w:b/>
        </w:rPr>
        <w:t>Source:</w:t>
      </w:r>
      <w:r>
        <w:t xml:space="preserve"> 38 SDR 117, effective January 12, 2012.</w:t>
      </w:r>
    </w:p>
    <w:p w:rsidR="005349AE" w:rsidRDefault="005349AE" w:rsidP="00875925">
      <w:pPr>
        <w:pStyle w:val="BodyText"/>
        <w:spacing w:before="0" w:line="240" w:lineRule="auto"/>
      </w:pPr>
      <w:r>
        <w:tab/>
      </w:r>
      <w:r w:rsidRPr="00E5466A">
        <w:rPr>
          <w:b/>
        </w:rPr>
        <w:t>General Authority:</w:t>
      </w:r>
      <w:r>
        <w:t xml:space="preserve"> SDCL 2-12-3.</w:t>
      </w:r>
    </w:p>
    <w:p w:rsidR="005349AE" w:rsidRDefault="005349AE" w:rsidP="00875925">
      <w:pPr>
        <w:pStyle w:val="BodyText"/>
        <w:spacing w:before="0" w:line="240" w:lineRule="auto"/>
      </w:pPr>
      <w:r>
        <w:tab/>
      </w:r>
      <w:r w:rsidRPr="00E5466A">
        <w:rPr>
          <w:b/>
        </w:rPr>
        <w:t>Law Implemented:</w:t>
      </w:r>
      <w:r>
        <w:t xml:space="preserve"> SDCL 2-12-3.</w:t>
      </w:r>
    </w:p>
    <w:p w:rsidR="005349AE" w:rsidRDefault="005349AE" w:rsidP="00875925">
      <w:pPr>
        <w:pStyle w:val="BodyText"/>
        <w:spacing w:before="0" w:line="240" w:lineRule="auto"/>
      </w:pPr>
    </w:p>
    <w:sectPr w:rsidR="005349A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925"/>
    <w:rsid w:val="00086AE4"/>
    <w:rsid w:val="005349AE"/>
    <w:rsid w:val="00875925"/>
    <w:rsid w:val="008B09BA"/>
    <w:rsid w:val="00BD2079"/>
    <w:rsid w:val="00E14A82"/>
    <w:rsid w:val="00E5466A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5925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spacing w:before="240"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5925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2012-08-10T22:14:00Z</dcterms:created>
  <dcterms:modified xsi:type="dcterms:W3CDTF">2012-08-10T22:15:00Z</dcterms:modified>
</cp:coreProperties>
</file>