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6:01:03</w:t>
      </w: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SAVINGS AND LOAN ASSOCIATION</w:t>
      </w:r>
    </w:p>
    <w:p w:rsidR="004B519D" w:rsidRPr="00F51C1E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51C1E">
        <w:rPr>
          <w:color w:val="000000"/>
          <w:shd w:val="clear" w:color="auto" w:fill="FFFFFF"/>
        </w:rPr>
        <w:t>(Repealed. 40 SDR 223, effective June 23, 2014)</w:t>
      </w: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6:01:03:01</w:t>
      </w:r>
      <w:r>
        <w:tab/>
      </w:r>
      <w:r>
        <w:tab/>
        <w:t>Repealed.</w:t>
      </w: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6:01:03:02</w:t>
      </w:r>
      <w:r>
        <w:tab/>
      </w:r>
      <w:r>
        <w:tab/>
        <w:t>Repealed.</w:t>
      </w: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6:01:03:03</w:t>
      </w:r>
      <w:r>
        <w:tab/>
      </w:r>
      <w:r>
        <w:tab/>
        <w:t>Repealed.</w:t>
      </w: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B519D" w:rsidRDefault="004B519D" w:rsidP="00FE55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B519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19"/>
    <w:rsid w:val="000003FE"/>
    <w:rsid w:val="0000683A"/>
    <w:rsid w:val="000140D8"/>
    <w:rsid w:val="00015055"/>
    <w:rsid w:val="0001638A"/>
    <w:rsid w:val="00017AAE"/>
    <w:rsid w:val="00020215"/>
    <w:rsid w:val="00020DA1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4B08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070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3B61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519D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65D1"/>
    <w:rsid w:val="007070B0"/>
    <w:rsid w:val="00710F14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A2EBA"/>
    <w:rsid w:val="007A356A"/>
    <w:rsid w:val="007A4AC1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6DA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5A6"/>
    <w:rsid w:val="00B664B9"/>
    <w:rsid w:val="00B70753"/>
    <w:rsid w:val="00B7172E"/>
    <w:rsid w:val="00B720B4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4036A"/>
    <w:rsid w:val="00D40638"/>
    <w:rsid w:val="00D42184"/>
    <w:rsid w:val="00D42A93"/>
    <w:rsid w:val="00D50961"/>
    <w:rsid w:val="00D546CC"/>
    <w:rsid w:val="00D568C8"/>
    <w:rsid w:val="00D56F95"/>
    <w:rsid w:val="00D600D2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1C1E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519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4</cp:revision>
  <cp:lastPrinted>2014-07-02T18:39:00Z</cp:lastPrinted>
  <dcterms:created xsi:type="dcterms:W3CDTF">2014-07-02T15:20:00Z</dcterms:created>
  <dcterms:modified xsi:type="dcterms:W3CDTF">2014-07-02T18:39:00Z</dcterms:modified>
</cp:coreProperties>
</file>