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b/>
            <w:sz w:val="24"/>
          </w:rPr>
          <w:t>01:05</w:t>
        </w:r>
      </w:smartTag>
    </w:p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INVESTMENT IN VENTURE CAPITAL FUNDS</w:t>
      </w:r>
    </w:p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1993, ch 45)</w:t>
      </w:r>
    </w:p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3F36" w:rsidRDefault="00FF3F36" w:rsidP="00285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3F36" w:rsidRDefault="00FF3F36" w:rsidP="00285CF4">
      <w:pPr>
        <w:pStyle w:val="BodyText"/>
      </w:pPr>
      <w:r>
        <w:tab/>
      </w:r>
      <w:r>
        <w:rPr>
          <w:b/>
        </w:rPr>
        <w:t>Code Commission Note:</w:t>
      </w:r>
      <w:r>
        <w:t xml:space="preserve"> The underlying rule-making authority of this chapter, SDCL 4-5-26(6) and the laws implemented by the rules, were repealed by SL 1993, ch 49, making §§ 6:01:05:01 to 6:01:05:05, inclusive, void under SDCL 1-26-8.1.</w:t>
      </w:r>
    </w:p>
    <w:p w:rsidR="00FF3F36" w:rsidRDefault="00FF3F36" w:rsidP="00285CF4">
      <w:pPr>
        <w:pStyle w:val="BodyText"/>
      </w:pPr>
    </w:p>
    <w:sectPr w:rsidR="00FF3F36" w:rsidSect="00FF3F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285CF4"/>
    <w:rsid w:val="005016CD"/>
    <w:rsid w:val="00667DF8"/>
    <w:rsid w:val="00930C91"/>
    <w:rsid w:val="00A37C8E"/>
    <w:rsid w:val="00BD2CC9"/>
    <w:rsid w:val="00F04922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CF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8B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6:01:05</dc:title>
  <dc:subject/>
  <dc:creator>lrpr13879</dc:creator>
  <cp:keywords/>
  <dc:description/>
  <cp:lastModifiedBy>lrpr13879</cp:lastModifiedBy>
  <cp:revision>1</cp:revision>
  <dcterms:created xsi:type="dcterms:W3CDTF">2004-06-01T20:19:00Z</dcterms:created>
  <dcterms:modified xsi:type="dcterms:W3CDTF">2004-06-01T20:20:00Z</dcterms:modified>
</cp:coreProperties>
</file>