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DFF9BA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LIVESTOCK SANITATION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12:02:10:01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12:02:10:02</w:t>
        <w:tab/>
        <w:tab/>
        <w:t>Hereditary unsoundness.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12:02:10:03</w:t>
        <w:tab/>
        <w:tab/>
        <w:t>Health requirements for dogs and cats on exhibit.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12:02:10:04</w:t>
        <w:tab/>
        <w:tab/>
        <w:t>Health requirements for nondomestic animals.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Note:</w:t>
      </w:r>
      <w:r>
        <w:rPr>
          <w:rFonts w:ascii="Times New Roman" w:hAnsi="Times New Roman"/>
          <w:sz w:val="24"/>
        </w:rPr>
        <w:t xml:space="preserve"> Any questions concerning health requirements and requests for permits should be addressed to State Animal Industry Board, 411 South Fort Street, Pierre, South Dakota 57501. Phone number: (605) 773-3321.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