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CB" w:rsidRDefault="00455ACB" w:rsidP="001275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b/>
            <w:sz w:val="24"/>
          </w:rPr>
          <w:t>12:05:06</w:t>
        </w:r>
      </w:smartTag>
      <w:r>
        <w:rPr>
          <w:rFonts w:ascii="Times New Roman" w:hAnsi="Times New Roman"/>
          <w:b/>
          <w:sz w:val="24"/>
        </w:rPr>
        <w:t>:03.  Enforcement procedures when samples are in violation.</w:t>
      </w:r>
      <w:r>
        <w:rPr>
          <w:rFonts w:ascii="Times New Roman" w:hAnsi="Times New Roman"/>
          <w:sz w:val="24"/>
        </w:rPr>
        <w:t xml:space="preserve"> Repealed.</w:t>
      </w:r>
    </w:p>
    <w:p w:rsidR="00455ACB" w:rsidRDefault="00455ACB" w:rsidP="001275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55ACB" w:rsidRDefault="00455ACB" w:rsidP="001275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 1;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.</w:t>
      </w:r>
    </w:p>
    <w:p w:rsidR="00455ACB" w:rsidRDefault="00455ACB" w:rsidP="001275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55ACB" w:rsidSect="00455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275CC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55ACB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2004-06-03T15:41:00Z</dcterms:created>
  <dcterms:modified xsi:type="dcterms:W3CDTF">2004-06-03T15:41:00Z</dcterms:modified>
</cp:coreProperties>
</file>