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12:56:18:03.  Pesticides acceptable for collection.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Only waste pesticides are eligible for collec</w:t>
      </w:r>
      <w:r>
        <w:rPr>
          <w:rFonts w:ascii="Times New Roman" w:hAnsi="Times New Roman"/>
          <w:sz w:val="24"/>
          <w:lang w:val="en-US" w:bidi="en-US" w:eastAsia="en-US"/>
        </w:rPr>
        <w:t xml:space="preserve">tion. Pesticides are </w:t>
      </w:r>
      <w:r>
        <w:rPr>
          <w:rFonts w:ascii="Times New Roman" w:hAnsi="Times New Roman"/>
          <w:sz w:val="24"/>
        </w:rPr>
        <w:t xml:space="preserve">prioritized </w:t>
      </w:r>
      <w:r>
        <w:rPr>
          <w:rFonts w:ascii="Times New Roman" w:hAnsi="Times New Roman"/>
          <w:sz w:val="24"/>
        </w:rPr>
        <w:t xml:space="preserve">based on the toxicity of the pesticide, </w:t>
      </w:r>
      <w:r>
        <w:rPr>
          <w:rFonts w:ascii="Times New Roman" w:hAnsi="Times New Roman"/>
          <w:sz w:val="24"/>
          <w:lang w:val="en-US" w:bidi="en-US" w:eastAsia="en-US"/>
        </w:rPr>
        <w:t xml:space="preserve">the </w:t>
      </w:r>
      <w:r>
        <w:rPr>
          <w:rFonts w:ascii="Times New Roman" w:hAnsi="Times New Roman"/>
          <w:sz w:val="24"/>
        </w:rPr>
        <w:t xml:space="preserve">condition of the container, and the potential for the pesticide to harm human health or the environment. Pesticides that exhibit the greatest risks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receive </w:t>
      </w:r>
      <w:r>
        <w:rPr>
          <w:rFonts w:ascii="Times New Roman" w:hAnsi="Times New Roman"/>
          <w:sz w:val="24"/>
        </w:rPr>
        <w:t xml:space="preserve">priority for collection, within the constraints of program funding. Regardless of </w:t>
      </w:r>
      <w:r>
        <w:rPr>
          <w:rFonts w:ascii="Times New Roman" w:hAnsi="Times New Roman"/>
          <w:sz w:val="24"/>
        </w:rPr>
        <w:t>priority</w:t>
      </w:r>
      <w:r>
        <w:rPr>
          <w:rFonts w:ascii="Times New Roman" w:hAnsi="Times New Roman"/>
          <w:sz w:val="24"/>
        </w:rPr>
        <w:t>, the secretary may refuse to collect and dispose of any pesticide based on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Physical or financial constraints;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Misrepresentation </w:t>
      </w:r>
      <w:r>
        <w:rPr>
          <w:rFonts w:ascii="Times New Roman" w:hAnsi="Times New Roman"/>
          <w:sz w:val="24"/>
          <w:lang w:val="en-US" w:bidi="en-US" w:eastAsia="en-US"/>
        </w:rPr>
        <w:t>of waste pesticide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(3)  Newly discovered facts regarding the toxicity, condition, or potential effect of the pesticide on the environment; </w:t>
      </w:r>
      <w:r>
        <w:rPr>
          <w:rFonts w:ascii="Times New Roman" w:hAnsi="Times New Roman"/>
          <w:sz w:val="24"/>
          <w:lang w:val="en-US" w:bidi="en-US" w:eastAsia="en-US"/>
        </w:rPr>
        <w:t>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Differences between the original pesticide as sold or produced and the present condition of the pesticide.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Waste pesticides considered eligible but not collected because of inadequate program funding </w:t>
      </w:r>
      <w:r>
        <w:rPr>
          <w:rFonts w:ascii="Times New Roman" w:hAnsi="Times New Roman"/>
          <w:sz w:val="24"/>
          <w:lang w:val="en-US" w:bidi="en-US" w:eastAsia="en-US"/>
        </w:rPr>
        <w:t>must be put</w:t>
      </w:r>
      <w:r>
        <w:rPr>
          <w:rFonts w:ascii="Times New Roman" w:hAnsi="Times New Roman"/>
          <w:sz w:val="24"/>
        </w:rPr>
        <w:t xml:space="preserve"> on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 xml:space="preserve"> list for consideration </w:t>
      </w:r>
      <w:r>
        <w:rPr>
          <w:rFonts w:ascii="Times New Roman" w:hAnsi="Times New Roman"/>
          <w:sz w:val="24"/>
          <w:lang w:val="en-US" w:bidi="en-US" w:eastAsia="en-US"/>
        </w:rPr>
        <w:t xml:space="preserve">by the secretary </w:t>
      </w:r>
      <w:r>
        <w:rPr>
          <w:rFonts w:ascii="Times New Roman" w:hAnsi="Times New Roman"/>
          <w:sz w:val="24"/>
        </w:rPr>
        <w:t>in the next annual cycle of collections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114, effective February 11, 1993; 19 SDR 198, effective July 1, 1993</w:t>
      </w:r>
      <w:r>
        <w:rPr>
          <w:rFonts w:ascii="Times New Roman" w:hAnsi="Times New Roman"/>
          <w:sz w:val="24"/>
          <w:lang w:val="en-US" w:bidi="en-US" w:eastAsia="en-US"/>
        </w:rPr>
        <w:t>; 49 SDR 124, effective July 3,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38-20A-36, 38-20A-54.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38-20A-54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2004-06-04T17:47:00Z</dcterms:created>
  <cp:lastModifiedBy>Kelly Thompson</cp:lastModifiedBy>
  <dcterms:modified xsi:type="dcterms:W3CDTF">2023-07-03T17:12:11Z</dcterms:modified>
  <cp:revision>5</cp:revision>
</cp:coreProperties>
</file>