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A2" w:rsidRDefault="00D673A2" w:rsidP="00F217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12:62:07:05.  Emergency designation of locally noxious weed or declared pest. </w:t>
      </w:r>
      <w:r>
        <w:rPr>
          <w:rFonts w:ascii="Times New Roman" w:hAnsi="Times New Roman"/>
          <w:sz w:val="24"/>
        </w:rPr>
        <w:t>The secretary may with the concurrence of the chair of the commission make an emergency designation of a noxious weed or locally declared pest. The pest shall remain a noxious weed or a locally declared pest for 180 days.</w:t>
      </w:r>
    </w:p>
    <w:p w:rsidR="00D673A2" w:rsidRDefault="00D673A2" w:rsidP="00F217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73A2" w:rsidRDefault="00D673A2" w:rsidP="00F217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10 SDR 83, effective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23 SDR 185, effective </w:t>
      </w:r>
      <w:smartTag w:uri="urn:schemas-microsoft-com:office:smarttags" w:element="date">
        <w:smartTagPr>
          <w:attr w:name="Year" w:val="1997"/>
          <w:attr w:name="Day" w:val="8"/>
          <w:attr w:name="Month" w:val="5"/>
        </w:smartTagPr>
        <w:r>
          <w:rPr>
            <w:rFonts w:ascii="Times New Roman" w:hAnsi="Times New Roman"/>
            <w:sz w:val="24"/>
          </w:rPr>
          <w:t>May 8, 1997</w:t>
        </w:r>
      </w:smartTag>
      <w:r>
        <w:rPr>
          <w:rFonts w:ascii="Times New Roman" w:hAnsi="Times New Roman"/>
          <w:sz w:val="24"/>
        </w:rPr>
        <w:t>.</w:t>
      </w:r>
    </w:p>
    <w:p w:rsidR="00D673A2" w:rsidRDefault="00D673A2" w:rsidP="00F217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38-22-7, 38-22-11.</w:t>
      </w:r>
    </w:p>
    <w:p w:rsidR="00D673A2" w:rsidRDefault="00D673A2" w:rsidP="00F217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38-22-7, 38-22-9, 38-22-32.</w:t>
      </w:r>
    </w:p>
    <w:p w:rsidR="00D673A2" w:rsidRDefault="00D673A2" w:rsidP="00F217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673A2" w:rsidSect="00D673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673A2"/>
    <w:rsid w:val="00D77591"/>
    <w:rsid w:val="00E432E2"/>
    <w:rsid w:val="00E53FE0"/>
    <w:rsid w:val="00E944DE"/>
    <w:rsid w:val="00E97E6F"/>
    <w:rsid w:val="00F217A1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A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2004-06-04T19:37:00Z</dcterms:created>
  <dcterms:modified xsi:type="dcterms:W3CDTF">2004-06-04T19:37:00Z</dcterms:modified>
</cp:coreProperties>
</file>