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12:68:18:03.  Permit required.</w:t>
      </w:r>
      <w:r>
        <w:t xml:space="preserve"> A permit from the board is required to import nondomestic animals. In addition, a permit as described in § 12:68:18:03.03 is required to possess in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any nondomestic mammal, or any of its hybrids, listed in this section: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Of the order Carnivora, all nondomestic members of the following families: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(a)  Felidae;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(b)  Canidae;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(c)  Ursidae;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(d)  Mustelidae; and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(e)  Hyaenidae;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Of the order Artiodactyla, all nondomestic members;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Of the order Perissodactyla, all nondomestic members of the following families: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(a)  Tapiridae; and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(b)  Rhinocerotidae; and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Of the order Proboscidea, all members of the following families: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(a)  African elephant; and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(b)  Asian elephant; and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Of the order Primates.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10 SDR 61, effective December 18, 1983; 12 SDR 128, 12 SDR 154, effective July 1, 1986; 16 SDR 40, effective September 3, 1989; 18 SDR 55, effective September 23, 1991; 20 SDR 96, effective December 31, 1993; 27 SDR 96, effective April 1, 2001; 34 SDR 100, effective October 22, 2007.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40-3-14, 40-3-25, 40-3-26, 40-5-8.6.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40-3-24 to 40-3-26, 40-5-8.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Cross-Reference:</w:t>
      </w:r>
      <w:r>
        <w:t xml:space="preserve"> Types of permits -- Fees, § 12:68:18:03.03.</w:t>
      </w:r>
    </w:p>
    <w:p w:rsidR="00612915" w:rsidRDefault="00612915" w:rsidP="00490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12915" w:rsidSect="00612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181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915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01D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8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195</Words>
  <Characters>1067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2007-10-17T17:15:00Z</dcterms:created>
  <dcterms:modified xsi:type="dcterms:W3CDTF">2010-09-09T19:06:00Z</dcterms:modified>
</cp:coreProperties>
</file>