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EA" w:rsidRDefault="003A29EA" w:rsidP="002E0F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20:06:06</w:t>
        </w:r>
      </w:smartTag>
      <w:r>
        <w:rPr>
          <w:rFonts w:ascii="Times New Roman" w:hAnsi="Times New Roman"/>
          <w:b/>
          <w:sz w:val="24"/>
        </w:rPr>
        <w:t>:04.  Credit health insurance -- Acceptable rates.</w:t>
      </w:r>
      <w:r>
        <w:rPr>
          <w:rFonts w:ascii="Times New Roman" w:hAnsi="Times New Roman"/>
          <w:sz w:val="24"/>
        </w:rPr>
        <w:t xml:space="preserve"> The acceptable rates for credit health insurance are as follows:</w:t>
      </w:r>
    </w:p>
    <w:p w:rsidR="003A29EA" w:rsidRDefault="003A29EA" w:rsidP="002E0F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A29EA" w:rsidRDefault="003A29EA" w:rsidP="002E0F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following table gives the single premium rates for each per $100 of initial insured indebtedness:</w:t>
      </w:r>
    </w:p>
    <w:p w:rsidR="003A29EA" w:rsidRDefault="003A29EA" w:rsidP="002E0F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378" w:type="dxa"/>
        <w:tblLayout w:type="fixed"/>
        <w:tblLook w:val="0000"/>
      </w:tblPr>
      <w:tblGrid>
        <w:gridCol w:w="1921"/>
        <w:gridCol w:w="1904"/>
        <w:gridCol w:w="2077"/>
        <w:gridCol w:w="1800"/>
        <w:gridCol w:w="1479"/>
      </w:tblGrid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No. of months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Nonretroactive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Benefits</w:t>
            </w:r>
          </w:p>
        </w:tc>
        <w:tc>
          <w:tcPr>
            <w:tcW w:w="1800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Retroactive</w:t>
            </w:r>
          </w:p>
        </w:tc>
        <w:tc>
          <w:tcPr>
            <w:tcW w:w="1478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Benefits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 which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14-day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30-day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14-day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30-day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indebtedness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nonretroactive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nonretroactive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retroactive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retroactive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 repayable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7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99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9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04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7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99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79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or less</w:t>
            </w:r>
          </w:p>
        </w:tc>
        <w:tc>
          <w:tcPr>
            <w:tcW w:w="1904" w:type="dxa"/>
          </w:tcPr>
          <w:p w:rsidR="003A29EA" w:rsidRDefault="003A29EA" w:rsidP="002E0F7A">
            <w:pPr>
              <w:tabs>
                <w:tab w:val="decimal" w:pos="76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   .88</w:t>
            </w:r>
          </w:p>
        </w:tc>
        <w:tc>
          <w:tcPr>
            <w:tcW w:w="2077" w:type="dxa"/>
          </w:tcPr>
          <w:p w:rsidR="003A29EA" w:rsidRDefault="003A29EA" w:rsidP="002E0F7A">
            <w:pPr>
              <w:tabs>
                <w:tab w:val="decimal" w:pos="837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   .34</w:t>
            </w:r>
          </w:p>
        </w:tc>
        <w:tc>
          <w:tcPr>
            <w:tcW w:w="1799" w:type="dxa"/>
          </w:tcPr>
          <w:p w:rsidR="003A29EA" w:rsidRDefault="003A29EA" w:rsidP="002E0F7A">
            <w:pPr>
              <w:tabs>
                <w:tab w:val="decimal" w:pos="7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$1.60</w:t>
            </w:r>
          </w:p>
        </w:tc>
        <w:tc>
          <w:tcPr>
            <w:tcW w:w="1479" w:type="dxa"/>
          </w:tcPr>
          <w:p w:rsidR="003A29EA" w:rsidRDefault="003A29EA" w:rsidP="002E0F7A">
            <w:pPr>
              <w:tabs>
                <w:tab w:val="decimal" w:pos="56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$1.15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7-9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1.06</w:t>
            </w:r>
          </w:p>
        </w:tc>
        <w:tc>
          <w:tcPr>
            <w:tcW w:w="2077" w:type="dxa"/>
          </w:tcPr>
          <w:p w:rsidR="003A29EA" w:rsidRDefault="003A29EA" w:rsidP="002E0F7A">
            <w:pPr>
              <w:tabs>
                <w:tab w:val="decimal" w:pos="83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.52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1.78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1.33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10-12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1.24</w:t>
            </w:r>
          </w:p>
        </w:tc>
        <w:tc>
          <w:tcPr>
            <w:tcW w:w="2077" w:type="dxa"/>
          </w:tcPr>
          <w:p w:rsidR="003A29EA" w:rsidRDefault="003A29EA" w:rsidP="002E0F7A">
            <w:pPr>
              <w:tabs>
                <w:tab w:val="decimal" w:pos="83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.70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1.96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1.51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13-15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1.42</w:t>
            </w:r>
          </w:p>
        </w:tc>
        <w:tc>
          <w:tcPr>
            <w:tcW w:w="2077" w:type="dxa"/>
          </w:tcPr>
          <w:p w:rsidR="003A29EA" w:rsidRDefault="003A29EA" w:rsidP="002E0F7A">
            <w:pPr>
              <w:tabs>
                <w:tab w:val="decimal" w:pos="83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.88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2.14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1.69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16-18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1.60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1.06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2.32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1.87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19-21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1.78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1.24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2.50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2.05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22-24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1.96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1.42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2.68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2.23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25-27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2.14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1.60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2.86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2.41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28-30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2.32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1.78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3.04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2.59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31-33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2.50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1.96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3.22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2.77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34-36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2.68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2.14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3.40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2.95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37-39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2.79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2.25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3.51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3.06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40-42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2.91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2.37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3.63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3.18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43-45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3.01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2.47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3.73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3.28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46-48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3.13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2.59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3.85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3.40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49-51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3.22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2.68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3.94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3.49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52-54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3.31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2.77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4.03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3.58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55-57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3.40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2.86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4.12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3.67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58-60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3.49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2.95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4.21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3.76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61-63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3.58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3.04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4.30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3.85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64-66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3.67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3.13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4.39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3.94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67-69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3.76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3.22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4.48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4.03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70-72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3.85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3.31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4.57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4.12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73-75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3.94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3.40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4.66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4.21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76-78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4.03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3.49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4.75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4.30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79-81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4.12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3.58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4.84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4.39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82-84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4.21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3.67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4.93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4.48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85-87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4.30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3.76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5.02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4.57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88-90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4.39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3.85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5.11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4.66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91-93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4.48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3.94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5.20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4.75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94-96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4.57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4.03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5.29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4.84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97-99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4.66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4.12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5.38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4.93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100-102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4.75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4.21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5.47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5.02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103-105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4.84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4.30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5.56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5.11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106-108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4.93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4.39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5.65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5.20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109-111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5.02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4.48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5.74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5.29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112-114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5.11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4.57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5.83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5.38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115-117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5.20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4.66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5.92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5.47</w:t>
            </w:r>
          </w:p>
        </w:tc>
      </w:tr>
      <w:tr w:rsidR="003A29EA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3A29EA" w:rsidRDefault="003A29EA" w:rsidP="002E0F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118-120</w:t>
            </w:r>
          </w:p>
        </w:tc>
        <w:tc>
          <w:tcPr>
            <w:tcW w:w="1904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5.29</w:t>
            </w:r>
          </w:p>
        </w:tc>
        <w:tc>
          <w:tcPr>
            <w:tcW w:w="2077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4.75</w:t>
            </w:r>
          </w:p>
        </w:tc>
        <w:tc>
          <w:tcPr>
            <w:tcW w:w="179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6.01</w:t>
            </w:r>
          </w:p>
        </w:tc>
        <w:tc>
          <w:tcPr>
            <w:tcW w:w="1479" w:type="dxa"/>
          </w:tcPr>
          <w:p w:rsidR="003A29EA" w:rsidRDefault="003A29EA" w:rsidP="002E0F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5.56</w:t>
            </w:r>
          </w:p>
        </w:tc>
      </w:tr>
    </w:tbl>
    <w:p w:rsidR="003A29EA" w:rsidRDefault="003A29EA" w:rsidP="002E0F7A">
      <w:pPr>
        <w:tabs>
          <w:tab w:val="left" w:pos="1080"/>
          <w:tab w:val="left" w:pos="2016"/>
          <w:tab w:val="left" w:pos="2736"/>
          <w:tab w:val="left" w:pos="3456"/>
          <w:tab w:val="left" w:pos="4464"/>
          <w:tab w:val="left" w:pos="5904"/>
          <w:tab w:val="left" w:pos="7920"/>
        </w:tabs>
        <w:jc w:val="both"/>
        <w:rPr>
          <w:rFonts w:ascii="Times New Roman" w:hAnsi="Times New Roman"/>
          <w:sz w:val="24"/>
        </w:rPr>
      </w:pPr>
    </w:p>
    <w:p w:rsidR="003A29EA" w:rsidRDefault="003A29EA" w:rsidP="002E0F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Premiums payable other than on a single premium basis or for benefits on a basis different than illustrated above shall be actuarially consistent with the rates specified above.</w:t>
      </w:r>
    </w:p>
    <w:p w:rsidR="003A29EA" w:rsidRDefault="003A29EA" w:rsidP="002E0F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A29EA" w:rsidRDefault="003A29EA" w:rsidP="002E0F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91, effective </w:t>
      </w:r>
      <w:smartTag w:uri="urn:schemas-microsoft-com:office:smarttags" w:element="date">
        <w:smartTagPr>
          <w:attr w:name="Year" w:val="1979"/>
          <w:attr w:name="Day" w:val="25"/>
          <w:attr w:name="Month" w:val="4"/>
        </w:smartTagPr>
        <w:r>
          <w:rPr>
            <w:rFonts w:ascii="Times New Roman" w:hAnsi="Times New Roman"/>
            <w:sz w:val="24"/>
          </w:rPr>
          <w:t>April 25, 1979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26 SDR 150, adopted </w:t>
      </w:r>
      <w:smartTag w:uri="urn:schemas-microsoft-com:office:smarttags" w:element="date">
        <w:smartTagPr>
          <w:attr w:name="Year" w:val="2000"/>
          <w:attr w:name="Day" w:val="21"/>
          <w:attr w:name="Month" w:val="5"/>
        </w:smartTagPr>
        <w:r>
          <w:rPr>
            <w:rFonts w:ascii="Times New Roman" w:hAnsi="Times New Roman"/>
            <w:sz w:val="24"/>
          </w:rPr>
          <w:t>May 21, 2000</w:t>
        </w:r>
      </w:smartTag>
      <w:r>
        <w:rPr>
          <w:rFonts w:ascii="Times New Roman" w:hAnsi="Times New Roman"/>
          <w:sz w:val="24"/>
        </w:rPr>
        <w:t xml:space="preserve">, effective </w:t>
      </w:r>
      <w:smartTag w:uri="urn:schemas-microsoft-com:office:smarttags" w:element="date">
        <w:smartTagPr>
          <w:attr w:name="Year" w:val="200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2000</w:t>
        </w:r>
      </w:smartTag>
      <w:r>
        <w:rPr>
          <w:rFonts w:ascii="Times New Roman" w:hAnsi="Times New Roman"/>
          <w:sz w:val="24"/>
        </w:rPr>
        <w:t>.</w:t>
      </w:r>
    </w:p>
    <w:p w:rsidR="003A29EA" w:rsidRDefault="003A29EA" w:rsidP="002E0F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58-19-34.</w:t>
      </w:r>
    </w:p>
    <w:p w:rsidR="003A29EA" w:rsidRDefault="003A29EA" w:rsidP="002E0F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58-19-26.</w:t>
      </w:r>
    </w:p>
    <w:p w:rsidR="003A29EA" w:rsidRDefault="003A29EA" w:rsidP="002E0F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A29EA" w:rsidSect="003A29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2E0F7A"/>
    <w:rsid w:val="00340F23"/>
    <w:rsid w:val="00362647"/>
    <w:rsid w:val="003A29EA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7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303</Words>
  <Characters>1730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2004-06-08T17:27:00Z</dcterms:created>
  <dcterms:modified xsi:type="dcterms:W3CDTF">2004-06-08T17:27:00Z</dcterms:modified>
</cp:coreProperties>
</file>