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374974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20:06:13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MEDICARE SUPPLEMENT INSURANCE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20:06:13:02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20:06:13:02.01</w:t>
        <w:tab/>
        <w:t>Requirements for definition of "accident" and similar words in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20:06:13:02.02</w:t>
        <w:tab/>
        <w:t>Requirements for definitions in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20:06:13:03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20:06:13:14</w:t>
        <w:tab/>
        <w:tab/>
        <w:t>Eligible expenses under Medicare.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20:06:13:14.01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20:06:13:16</w:t>
        <w:tab/>
        <w:tab/>
        <w:t>Waiver of coverage not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20:06:13:17</w:t>
        <w:tab/>
        <w:tab/>
        <w:t>Applicability of benefit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20:06:13:17.01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20:06:13:17.02</w:t>
        <w:tab/>
        <w:t>General standards for 1990 standardized Medicare supplement benefit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20:06:13:17.03</w:t>
        <w:tab/>
        <w:t>Standards for basic core benefits for 1990 standardized Medicare supplement benefit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20:06:13:17.04</w:t>
        <w:tab/>
        <w:t>Standards for additional benefits for 1990 standardized Medicare supplement benefit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20:06:13:17.05</w:t>
        <w:tab/>
        <w:t>Requirements for standard Medicare supplement benefit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20:06:13:17.06</w:t>
        <w:tab/>
        <w:t>Make-up of standardized benefit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20:06:13:17.07</w:t>
        <w:tab/>
        <w:t>Suspension of coverage during period of eligibility for Medicaid.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20:06:13:17.08</w:t>
        <w:tab/>
        <w:t>Reinstitution of coverage following loss of eligibility for Medicaid.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20:06:13:17.09</w:t>
        <w:tab/>
        <w:t>Suspension requested by policyholder.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20:06:13:17.10</w:t>
        <w:tab/>
        <w:t>Prescription drug benefits under Medicare supplement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20:06:13:17.11</w:t>
        <w:tab/>
        <w:t>General standards for standardized Medicare supplement benefit plan -- Issued for delivery after May 31, 2010.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20:06:13:17.12</w:t>
        <w:tab/>
        <w:t>Standards for basic core benefits common to Medicare supplement insurance benefit Plans A, B, C, D, F, F with High Deductible, G, M, and 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20:06:13:17.13</w:t>
        <w:tab/>
        <w:t>Standards for additional benefits.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20:06:13:17.14</w:t>
        <w:tab/>
        <w:t>Requirements for standard Medicare supplement benefit plans -- Plans issued after May 31, 2010.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20:06:13:17.15</w:t>
        <w:tab/>
        <w:t>Make-up of standardized benefit plans -- Issued after May 31, 2010.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</w:pPr>
      <w:r>
        <w:rPr>
          <w:lang w:val="en-US" w:bidi="en-US" w:eastAsia="en-US"/>
        </w:rPr>
        <w:t>20:06:13:17.16</w:t>
        <w:tab/>
        <w:t xml:space="preserve">Standard Medicare supplement benefit plans for 2020 standardized </w:t>
      </w:r>
      <w:r>
        <w:rPr>
          <w:lang w:val="en-US" w:bidi="en-US" w:eastAsia="en-US"/>
        </w:rPr>
        <w:t>M</w:t>
      </w:r>
      <w:r>
        <w:rPr>
          <w:lang w:val="en-US" w:bidi="en-US" w:eastAsia="en-US"/>
        </w:rPr>
        <w:t xml:space="preserve">edicare supplement benefit plan policies or certificates issued for delivery to individuals newly eligible for </w:t>
      </w:r>
      <w:r>
        <w:rPr>
          <w:lang w:val="en-US" w:bidi="en-US" w:eastAsia="en-US"/>
        </w:rPr>
        <w:t>M</w:t>
      </w:r>
      <w:r>
        <w:rPr>
          <w:lang w:val="en-US" w:bidi="en-US" w:eastAsia="en-US"/>
        </w:rPr>
        <w:t>edicare after December 31, 2019.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20:06:13:18</w:t>
        <w:tab/>
        <w:tab/>
        <w:t>Premium adjustments to match Medicare benefit adjustments.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20:06:13:19</w:t>
        <w:tab/>
        <w:tab/>
        <w:t>Renewability.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20:06:13:20</w:t>
        <w:tab/>
        <w:tab/>
        <w:t>Extended benefits on termination of 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20:06:13:21</w:t>
        <w:tab/>
        <w:tab/>
        <w:t>Loss ratio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20:06:13:21.01</w:t>
        <w:tab/>
        <w:t>Refund or credit calculation.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20:06:13:22</w:t>
        <w:tab/>
        <w:tab/>
        <w:t>Annual filing of premium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20:06:13:22.01</w:t>
        <w:tab/>
        <w:t>Filing of premium adjustments after Medicare benefit change.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20:06:13:22.02</w:t>
        <w:tab/>
        <w:t>Public hearings.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20:06:13:22.03</w:t>
        <w:tab/>
        <w:t>Filing and approval of policies and certificates and of premium rates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20:06:13:22.04</w:t>
        <w:tab/>
        <w:t>One policy or certificate form allowed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20:06:13:22.05</w:t>
        <w:tab/>
        <w:t>Discontinuance of availability.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20:06:13:22.06</w:t>
        <w:tab/>
        <w:t>Combination of experience for calculation of refund or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20:06:13:22.07</w:t>
        <w:tab/>
        <w:t>New or innovative benefits -- Policy or certificate form allowed -- Exceptions -- issued after May 31, 2010.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20:06:13:24</w:t>
        <w:tab/>
        <w:tab/>
        <w:t>Disclosure of preexisting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20:06:13:25</w:t>
        <w:tab/>
        <w:tab/>
        <w:t>Increased benefits after issue.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20:06:13:26</w:t>
        <w:tab/>
        <w:tab/>
        <w:t>Separate additional premium disclosure.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20:06:13:27</w:t>
        <w:tab/>
        <w:tab/>
        <w:t>Buyer's guide.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20:06:13:28</w:t>
        <w:tab/>
        <w:tab/>
        <w:t>Delivery of buyer's guide.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20:06:13:29</w:t>
        <w:tab/>
        <w:tab/>
        <w:t>Use of term "Medicare supplement."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20:06:13:30</w:t>
        <w:tab/>
        <w:tab/>
        <w:t>Disclosure requirements for policies or subscriber contracts that are not Medicare supplement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20:06:13:31</w:t>
        <w:tab/>
        <w:tab/>
        <w:t>Notice requirements for policies or certificates that are not Medicare supplement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20:06:13:31.01</w:t>
        <w:tab/>
        <w:t>Disclosure requirements for Medicare supplement policies -- Riders and endorsements.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20:06:13:31.02</w:t>
        <w:tab/>
        <w:t>"Usual," "customary," and "reasonable" requirements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20:06:13:31.03</w:t>
        <w:tab/>
        <w:t>Right of return.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20:06:13:32</w:t>
        <w:tab/>
        <w:tab/>
        <w:t>Requirements concerning application forms and replacement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20:06:13:32.01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20:06:13:32.02</w:t>
        <w:tab/>
        <w:t>Disclosure by agent.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20:06:13:33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20:06:13:34</w:t>
        <w:tab/>
        <w:tab/>
        <w:t>Replacement requirements for direct response insurers.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20:06:13:35</w:t>
        <w:tab/>
        <w:tab/>
        <w:t>Notice of replacement.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20:06:13:36</w:t>
        <w:tab/>
        <w:tab/>
        <w:t>Outline of coverage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20:06:13:37</w:t>
        <w:tab/>
        <w:tab/>
        <w:t>Delivery of outline of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20:06:13:38</w:t>
        <w:tab/>
        <w:tab/>
        <w:t>Revisions of outline of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20:06:13:39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20:06:13:40</w:t>
        <w:tab/>
        <w:tab/>
        <w:t>Style and arrangement for outline of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20:06:13:43</w:t>
        <w:tab/>
        <w:tab/>
        <w:t>Overinsurance.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20:06:13:43.01</w:t>
        <w:tab/>
        <w:t>Misrepresentation -- Unfair or deceptive trade practices.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20:06:13:43.02</w:t>
        <w:tab/>
        <w:t>Determination of suitability.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20:06:13:43.03</w:t>
        <w:tab/>
        <w:t>Medicare supplement and Medicare Part C (Medicare Advantage) or Medicare Cost duplication.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20:06:13:44</w:t>
        <w:tab/>
        <w:tab/>
        <w:t>Failure to provide required forms.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20:06:13:45</w:t>
        <w:tab/>
        <w:tab/>
        <w:t>Refund in replacement situations.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20:06:13:46</w:t>
        <w:tab/>
        <w:tab/>
        <w:t>Coverage replaced within the same company.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20:06:13:47</w:t>
        <w:tab/>
        <w:tab/>
        <w:t>Insurance replaced by the same agent.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20:06:13:49</w:t>
        <w:tab/>
        <w:tab/>
        <w:t>Requirements for claims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20:06:13:50</w:t>
        <w:tab/>
        <w:tab/>
        <w:t>Policy classification -- Requirements and limitations.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20:06:13:51</w:t>
        <w:tab/>
        <w:tab/>
        <w:t>Notice of benefit change.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20:06:13:53</w:t>
        <w:tab/>
        <w:tab/>
        <w:t>Duplication of coverage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20:06:13:55</w:t>
        <w:tab/>
        <w:tab/>
        <w:t>Exception to reinstitution of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20:06:13:56</w:t>
        <w:tab/>
        <w:tab/>
        <w:t>Continuation and conversion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20:06:13:57</w:t>
        <w:tab/>
        <w:tab/>
        <w:t>Standards for marketing.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20:06:13:58</w:t>
        <w:tab/>
        <w:tab/>
        <w:t>Marketing practices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20:06:13:58.01</w:t>
        <w:tab/>
        <w:t>Health insurance advertisement rate disclosures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20:06:13:58.02</w:t>
        <w:tab/>
        <w:t>Health insurance advertisement disclosure statements.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20:06:13:59</w:t>
        <w:tab/>
        <w:tab/>
        <w:t>Reporting of multiple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20:06:13:60</w:t>
        <w:tab/>
        <w:tab/>
        <w:t>Cancellation or nonrenewal of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20:06:13:60.01</w:t>
        <w:tab/>
        <w:t>Guaranteed renewable with benefit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20:06:13:61</w:t>
        <w:tab/>
        <w:tab/>
        <w:t>Agent compensation limited.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20:06:13:63</w:t>
        <w:tab/>
        <w:tab/>
        <w:t>Medicare select policies and certificates.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20:06:13:64</w:t>
        <w:tab/>
        <w:tab/>
        <w:t>Medicare select authorization.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20:06:13:65</w:t>
        <w:tab/>
        <w:tab/>
        <w:t>Approval required for issuance.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20:06:13:66</w:t>
        <w:tab/>
        <w:tab/>
        <w:t>Filing plan of operation.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20:06:13:67</w:t>
        <w:tab/>
        <w:tab/>
        <w:t>Filing of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20:06:13:68</w:t>
        <w:tab/>
        <w:tab/>
        <w:t>Network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20:06:13:69</w:t>
        <w:tab/>
        <w:tab/>
        <w:t>Coverage for unavailable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20:06:13:70</w:t>
        <w:tab/>
        <w:tab/>
        <w:t>Disclosure and outline of coverage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20:06:13:71</w:t>
        <w:tab/>
        <w:tab/>
        <w:t>Applicant signature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20:06:13:72</w:t>
        <w:tab/>
        <w:tab/>
        <w:t>Complaints and grievances.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20:06:13:73</w:t>
        <w:tab/>
        <w:tab/>
        <w:t>Required offer of other Medicare supplement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20:06:13:74</w:t>
        <w:tab/>
        <w:tab/>
        <w:t>Required offer of replacement coverage without a restricted network provision.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20:06:13:75</w:t>
        <w:tab/>
        <w:tab/>
        <w:t>Continuation.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20:06:13:76</w:t>
        <w:tab/>
        <w:tab/>
        <w:t>Compliance with data requests.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20:06:13:77</w:t>
        <w:tab/>
        <w:tab/>
        <w:t>Creditable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20:06:13:78</w:t>
        <w:tab/>
        <w:tab/>
        <w:t>Medicare Advantage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20:06:13:79</w:t>
        <w:tab/>
        <w:tab/>
        <w:t>Guaranteed issue.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20:06:13:80</w:t>
        <w:tab/>
        <w:tab/>
        <w:t>Guaranteed issue -- Eligible persons.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20:06:13:80.01</w:t>
        <w:tab/>
        <w:t>Guaranteed issue time periods.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20:06:13:80.02</w:t>
        <w:tab/>
        <w:t>Extended medigap access for interrupted trial periods.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20:06:13:81</w:t>
        <w:tab/>
        <w:tab/>
        <w:t>Guaranteed issue -- Products to which eligible persons are entitled.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20:06:13:82</w:t>
        <w:tab/>
        <w:tab/>
        <w:t>Guaranteed issue -- Notification provisions.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20:06:13:83</w:t>
        <w:tab/>
        <w:tab/>
        <w:t>Open enrollment.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</w:pPr>
      <w:r>
        <w:t>20:06:13:84</w:t>
        <w:tab/>
        <w:tab/>
        <w:t>Open enrollment required for Medicare eligible individuals regardless of 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20:06:13:85</w:t>
        <w:tab/>
        <w:tab/>
        <w:t>Notice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20:06:13:86</w:t>
        <w:tab/>
        <w:tab/>
        <w:t>Exchanging of standardized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20:06:13:86.01</w:t>
        <w:tab/>
        <w:t>Exchanging of standardized plan -- Age rate schedule.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20:06:13:86.02</w:t>
        <w:tab/>
        <w:t>Exchanging of standardized plan -- Rating class.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20:06:13:86.03</w:t>
        <w:tab/>
        <w:t>Exchanging of standardized plan -- Preexisting conditions and incontestability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20:06:13:86.04</w:t>
        <w:tab/>
        <w:t>Exchanging of standardized plan -- Offering.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20:06:13:87</w:t>
        <w:tab/>
        <w:tab/>
        <w:t>Applicability of genetic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20:06:13:88</w:t>
        <w:tab/>
        <w:tab/>
        <w:t>Definitions applicable to genetic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20:06:13:89</w:t>
        <w:tab/>
        <w:tab/>
        <w:t>Use of genetic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20:06:13:90</w:t>
        <w:tab/>
        <w:tab/>
        <w:t>Request of genetic 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20:06:13:91</w:t>
        <w:tab/>
        <w:tab/>
        <w:t>Requirement of genetic 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20:06:13:92</w:t>
        <w:tab/>
        <w:tab/>
        <w:t>Genetic information -- Underwriting purposes and enrollment.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96" w:left="3096"/>
      </w:pPr>
      <w:r>
        <w:t>Appendix A</w:t>
        <w:tab/>
        <w:t>Medicare Supplement Refund Calculation Forms.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96" w:left="3096"/>
      </w:pPr>
      <w:r>
        <w:t>Appendix B</w:t>
        <w:tab/>
        <w:t>Form for Reporting Medicare Supplement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96" w:left="3096"/>
      </w:pPr>
      <w:r>
        <w:t>Appendix C</w:t>
        <w:tab/>
        <w:t>Notice to Applicant Regarding Replacement of Medicare Supplement 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96" w:left="3096"/>
      </w:pPr>
      <w:r>
        <w:t>Appendix D</w:t>
        <w:tab/>
        <w:t>Outline of Medicare Supplement Coverage Policies Plans A through 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</w:pPr>
      <w:r>
        <w:t>Appendix E</w:t>
        <w:tab/>
        <w:t>Instructions for Use of the Disclosure Statements for Health Insurance Policies Sold to Medicare Beneficiaries that Duplicate Medicare.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96" w:left="3096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