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:22.06.  Combination of experience for calculation of refund or credit.</w:t>
      </w:r>
      <w:r>
        <w:rPr>
          <w:rFonts w:ascii="Times New Roman" w:hAnsi="Times New Roman"/>
          <w:sz w:val="24"/>
        </w:rPr>
        <w:t xml:space="preserve"> The experience of all policy forms or certificate forms of the same type in a standard Medicare supplement benefit plan shall be combined for purposes of the refund or credit calculation prescribed in § 20:06:13:21.01. Forms assumed under an assumption reinsurance agreement may not be combined with the experience of other forms for purposes of the refund or credit calculation.</w:t>
      </w:r>
    </w:p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225, effective </w:t>
      </w:r>
      <w:smartTag w:uri="urn:schemas-microsoft-com:office:smarttags" w:element="date">
        <w:smartTagPr>
          <w:attr w:name="Year" w:val="1992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1992</w:t>
        </w:r>
      </w:smartTag>
      <w:r>
        <w:rPr>
          <w:rFonts w:ascii="Times New Roman" w:hAnsi="Times New Roman"/>
          <w:sz w:val="24"/>
        </w:rPr>
        <w:t>.</w:t>
      </w:r>
    </w:p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58-4-1, 58-17A-2, 58-17A-5.</w:t>
      </w:r>
    </w:p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58-17A-2, 58-17A-5.</w:t>
      </w:r>
    </w:p>
    <w:p w:rsidR="00446C19" w:rsidRDefault="00446C19" w:rsidP="009C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6C19" w:rsidSect="00446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46C19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C590A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0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2004-06-08T20:41:00Z</dcterms:created>
  <dcterms:modified xsi:type="dcterms:W3CDTF">2004-06-08T20:42:00Z</dcterms:modified>
</cp:coreProperties>
</file>