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1" w:rsidRDefault="00864631" w:rsidP="006A6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:79.  Guaranteed issue.</w:t>
      </w:r>
      <w:r>
        <w:rPr>
          <w:rFonts w:ascii="Times New Roman" w:hAnsi="Times New Roman"/>
          <w:sz w:val="24"/>
        </w:rPr>
        <w:t xml:space="preserve"> With respect to an eligible person, an issuer may not deny or condition the issuance or effectiveness of a Medicare supplement policy described in § 20:06:13:81 that is offered and is available for issuance to a new enrollee by the issuer, may not discriminate in the pricing of a Medicare supplement policy because of the eligible person's health status, claims experience, receipt of health care, or medical condition, and may not impose an exclusion of benefits based on a preexisting condition under a Medicare supplement policy.</w:t>
      </w:r>
    </w:p>
    <w:p w:rsidR="00864631" w:rsidRDefault="00864631" w:rsidP="006A6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4631" w:rsidRDefault="00864631" w:rsidP="006A6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44, effective </w:t>
      </w:r>
      <w:smartTag w:uri="urn:schemas-microsoft-com:office:smarttags" w:element="date">
        <w:smartTagPr>
          <w:attr w:name="Year" w:val="1998"/>
          <w:attr w:name="Day" w:val="30"/>
          <w:attr w:name="Month" w:val="9"/>
        </w:smartTagPr>
        <w:r>
          <w:rPr>
            <w:rFonts w:ascii="Times New Roman" w:hAnsi="Times New Roman"/>
            <w:sz w:val="24"/>
          </w:rPr>
          <w:t>September 30, 1998</w:t>
        </w:r>
      </w:smartTag>
      <w:r>
        <w:rPr>
          <w:rFonts w:ascii="Times New Roman" w:hAnsi="Times New Roman"/>
          <w:sz w:val="24"/>
        </w:rPr>
        <w:t>.</w:t>
      </w:r>
    </w:p>
    <w:p w:rsidR="00864631" w:rsidRDefault="00864631" w:rsidP="006A6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58-17A-2(2)(5)(11).</w:t>
      </w:r>
    </w:p>
    <w:p w:rsidR="00864631" w:rsidRDefault="00864631" w:rsidP="006A6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58-17A-2(2)(5)(11), 58-17A-17.</w:t>
      </w:r>
    </w:p>
    <w:p w:rsidR="00864631" w:rsidRDefault="00864631" w:rsidP="006A64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4631" w:rsidSect="00864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A649B"/>
    <w:rsid w:val="006F473A"/>
    <w:rsid w:val="00706298"/>
    <w:rsid w:val="00756965"/>
    <w:rsid w:val="00790339"/>
    <w:rsid w:val="007B3147"/>
    <w:rsid w:val="00833E32"/>
    <w:rsid w:val="00864631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2004-06-08T21:04:00Z</dcterms:created>
  <dcterms:modified xsi:type="dcterms:W3CDTF">2004-06-08T21:04:00Z</dcterms:modified>
</cp:coreProperties>
</file>