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5C1940">
          <w:rPr>
            <w:rFonts w:ascii="Times New Roman" w:hAnsi="Times New Roman"/>
            <w:b/>
            <w:sz w:val="24"/>
          </w:rPr>
          <w:t>20:06:13</w:t>
        </w:r>
      </w:smartTag>
      <w:r w:rsidRPr="005C1940">
        <w:rPr>
          <w:rFonts w:ascii="Times New Roman" w:hAnsi="Times New Roman"/>
          <w:b/>
          <w:sz w:val="24"/>
        </w:rPr>
        <w:t>:86.02.  Exchanging of standardized plan -- Rating class.</w:t>
      </w:r>
      <w:r>
        <w:rPr>
          <w:rFonts w:ascii="Times New Roman" w:hAnsi="Times New Roman"/>
          <w:sz w:val="24"/>
        </w:rPr>
        <w:t xml:space="preserve"> The rating class of the new policy or certificate is the class closest to the insured's class of the replaced coverage.</w:t>
      </w:r>
    </w:p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EE5761" w:rsidRDefault="00EE5761" w:rsidP="00D456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5761" w:rsidSect="00EE5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1940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1F5A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456F5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761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2009-02-03T16:05:00Z</dcterms:created>
  <dcterms:modified xsi:type="dcterms:W3CDTF">2009-02-03T16:06:00Z</dcterms:modified>
</cp:coreProperties>
</file>