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F9510BD" Type="http://schemas.openxmlformats.org/officeDocument/2006/relationships/officeDocument" Target="/word/document.xml" /><Relationship Id="coreR2F9510B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20:06:18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PRODUCER LICENSING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20:06:18:01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20:06:18:01.01</w:t>
        <w:tab/>
        <w:t>Information management system.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20:06:18:02</w:t>
        <w:tab/>
        <w:tab/>
        <w:t>Applicability.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20:06:18:03</w:t>
        <w:tab/>
        <w:tab/>
        <w:t>Continuing education requirements for licensees.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20:06:18:03.01</w:t>
        <w:tab/>
        <w:t xml:space="preserve">Continuing education requirements for licensees obtaining new </w:t>
      </w:r>
      <w:r>
        <w:rPr>
          <w:lang w:val="en-US" w:bidi="en-US" w:eastAsia="en-US"/>
        </w:rPr>
        <w:t>lines of authority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20:06:18:04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20:06:18:04.01</w:t>
        <w:tab/>
        <w:t>Reciprocity between states.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20:06:18:05</w:t>
        <w:tab/>
        <w:tab/>
        <w:t>Guidelines for filing for course approval.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20:06:18:05.01</w:t>
        <w:tab/>
        <w:t>Course attendance roster.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20:06:18:05.02</w:t>
        <w:tab/>
        <w:t>Forms used for course approval.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20:06:18:05.03</w:t>
        <w:tab/>
        <w:t>Guidelines for course renewal.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20:06:18:06</w:t>
        <w:tab/>
        <w:tab/>
        <w:t>Certification of courses.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20:06:18:07</w:t>
        <w:tab/>
        <w:tab/>
        <w:t>Unapproved course subject matter.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20:06:18:08</w:t>
        <w:tab/>
        <w:tab/>
      </w:r>
      <w:r>
        <w:rPr>
          <w:lang w:val="en-US" w:bidi="en-US" w:eastAsia="en-US"/>
        </w:rPr>
        <w:t>A</w:t>
      </w:r>
      <w:r>
        <w:t>pproved</w:t>
      </w:r>
      <w:r>
        <w:rPr>
          <w:lang w:val="en-US" w:bidi="en-US" w:eastAsia="en-US"/>
        </w:rPr>
        <w:t xml:space="preserve"> course subject matter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20:06:18:09</w:t>
        <w:tab/>
        <w:tab/>
        <w:t>Maximum company-sponsored courses.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20:06:18:10</w:t>
        <w:tab/>
        <w:tab/>
        <w:t>Independent study.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20:06:18:11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20:06:18:12</w:t>
        <w:tab/>
        <w:tab/>
        <w:t>Electronic fee.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20:06:18:13</w:t>
        <w:tab/>
        <w:tab/>
        <w:t>Time extension of continuing education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20:06:18:14</w:t>
        <w:tab/>
        <w:tab/>
        <w:t>Instructor qualifications.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20:06:18:15</w:t>
        <w:tab/>
        <w:tab/>
        <w:t>Grounds for revocation or denial of instructor status.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20:06:18:16</w:t>
        <w:tab/>
        <w:tab/>
        <w:t>Course attendance -- Exceptions.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20:06:18:17</w:t>
        <w:tab/>
        <w:tab/>
        <w:t>Advertisement of courses.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20:06:18:18</w:t>
        <w:tab/>
        <w:tab/>
        <w:t>Carry-over of credits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20:06:18:19</w:t>
        <w:tab/>
        <w:tab/>
        <w:t>Effective date of producer appointments.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20:06:18:20</w:t>
        <w:tab/>
        <w:tab/>
        <w:t>Maximum credit for a course during a two-year period.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20:06:18:21</w:t>
        <w:tab/>
        <w:tab/>
        <w:t>Definition of initial pretrial hearing.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20:06:18:22</w:t>
        <w:tab/>
        <w:tab/>
        <w:t>Prohibited compensation arrangements.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584" w:left="1584"/>
      </w:pPr>
      <w:r>
        <w:t>Appendix A</w:t>
        <w:tab/>
        <w:t>Midwest Zone Declaration Regarding Continuing Education Course Approval, Including Midwest Zone Standard Continuing Education Filing Form, repealed, 31 SDR 67, effective November 14, 2004.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584" w:left="1584"/>
      </w:pPr>
      <w:r>
        <w:t>Appendix B</w:t>
        <w:tab/>
        <w:t>Application for Course Approval and Instructor Qualification Form, repealed, 31 SDR 67, effective November 14, 2004.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2018-10-02T19:59:25Z</dcterms:created>
  <cp:lastModifiedBy>Rhonda Purkapile</cp:lastModifiedBy>
  <dcterms:modified xsi:type="dcterms:W3CDTF">2019-11-13T15:36:18Z</dcterms:modified>
  <cp:revision>3</cp:revision>
</cp:coreProperties>
</file>