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63D" w:rsidRDefault="006D463D" w:rsidP="00D046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20:06:21</w:t>
        </w:r>
      </w:smartTag>
      <w:r>
        <w:rPr>
          <w:rFonts w:ascii="Times New Roman" w:hAnsi="Times New Roman"/>
          <w:b/>
          <w:sz w:val="24"/>
        </w:rPr>
        <w:t>:39.  Disclosure of tax consequences.</w:t>
      </w:r>
      <w:r>
        <w:rPr>
          <w:rFonts w:ascii="Times New Roman" w:hAnsi="Times New Roman"/>
          <w:sz w:val="24"/>
        </w:rPr>
        <w:t xml:space="preserve"> Life insurance policies which provide an accelerated benefit for long-term care must have a disclosure statement at the time of application for the policy or rider and at the time the accelerated benefit payment request is submitted that receipt of these accelerated benefits may be taxable and that assistance should be sought from a personal tax advisor. The disclosure statement must be prominently displayed on the first page of the policy or rider and any other related documents.</w:t>
      </w:r>
    </w:p>
    <w:p w:rsidR="006D463D" w:rsidRDefault="006D463D" w:rsidP="00D046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D463D" w:rsidRDefault="006D463D" w:rsidP="00D046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23 SDR 55, effective </w:t>
      </w:r>
      <w:smartTag w:uri="urn:schemas-microsoft-com:office:smarttags" w:element="date">
        <w:smartTagPr>
          <w:attr w:name="Year" w:val="1996"/>
          <w:attr w:name="Day" w:val="20"/>
          <w:attr w:name="Month" w:val="10"/>
        </w:smartTagPr>
        <w:r>
          <w:rPr>
            <w:rFonts w:ascii="Times New Roman" w:hAnsi="Times New Roman"/>
            <w:sz w:val="24"/>
          </w:rPr>
          <w:t>October 20, 1996</w:t>
        </w:r>
      </w:smartTag>
      <w:r>
        <w:rPr>
          <w:rFonts w:ascii="Times New Roman" w:hAnsi="Times New Roman"/>
          <w:sz w:val="24"/>
        </w:rPr>
        <w:t>.</w:t>
      </w:r>
    </w:p>
    <w:p w:rsidR="006D463D" w:rsidRDefault="006D463D" w:rsidP="00D046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58-17B-4.</w:t>
      </w:r>
    </w:p>
    <w:p w:rsidR="006D463D" w:rsidRDefault="006D463D" w:rsidP="00D046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58-17B-4, 58-17B-10.</w:t>
      </w:r>
    </w:p>
    <w:p w:rsidR="006D463D" w:rsidRDefault="006D463D" w:rsidP="00D0460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D463D" w:rsidSect="006D463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908FC"/>
    <w:rsid w:val="003E2483"/>
    <w:rsid w:val="004E2C32"/>
    <w:rsid w:val="005660EA"/>
    <w:rsid w:val="00584838"/>
    <w:rsid w:val="00595E43"/>
    <w:rsid w:val="00604CCE"/>
    <w:rsid w:val="006D463D"/>
    <w:rsid w:val="006F473A"/>
    <w:rsid w:val="00706298"/>
    <w:rsid w:val="00756965"/>
    <w:rsid w:val="00790339"/>
    <w:rsid w:val="007B3147"/>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0460B"/>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60B"/>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98</Words>
  <Characters>564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2004-06-09T20:01:00Z</dcterms:created>
  <dcterms:modified xsi:type="dcterms:W3CDTF">2004-06-09T20:01:00Z</dcterms:modified>
</cp:coreProperties>
</file>