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20:06:31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CREDIT FOR REINSURANCE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20:06:31:01</w:t>
        <w:tab/>
        <w:tab/>
        <w:t>Reinsurer licensed in this state.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20:06:31:02</w:t>
        <w:tab/>
        <w:tab/>
        <w:t>Accredited reinsurers.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20:06:31:03</w:t>
        <w:tab/>
        <w:tab/>
        <w:t xml:space="preserve">Reinsurer domiciled and licensed in another </w:t>
      </w:r>
      <w:r>
        <w:rPr>
          <w:rFonts w:ascii="Times New Roman" w:hAnsi="Times New Roman"/>
          <w:sz w:val="24"/>
          <w:lang w:val="en-US" w:bidi="en-US" w:eastAsia="en-US"/>
        </w:rPr>
        <w:t>jurisdiction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20:06:31:04.01</w:t>
        <w:tab/>
        <w:t>Group of incorporated insurers under common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20:06:31:04.02</w:t>
        <w:tab/>
        <w:t>Trust liabilities.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20:06:31:04.03</w:t>
        <w:tab/>
        <w:t>Trust assets and investments.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20:06:31:04.04</w:t>
        <w:tab/>
        <w:t>Government obligations.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20:06:31:04.05</w:t>
        <w:tab/>
        <w:t>Securities ratings.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20:06:31:04.06</w:t>
        <w:tab/>
        <w:t>Organization for Economic Cooperation and Development.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20:06:31:04.07</w:t>
        <w:tab/>
        <w:t>Investment limitations.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20:06:31:04.08</w:t>
        <w:tab/>
        <w:t>Definition of mortgage-related security.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20:06:31:04.09</w:t>
        <w:tab/>
        <w:t>Equity interests.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20:06:31:04.10</w:t>
        <w:tab/>
        <w:t>Obligations guaranteed by multinational development banks.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20:06:31:04.11</w:t>
        <w:tab/>
        <w:t>Investment companies.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20:06:31:04.12</w:t>
        <w:tab/>
        <w:t>Limitations on investment companies.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20:06:31:04.13</w:t>
        <w:tab/>
        <w:t>Letters of credit.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20:06:31:05</w:t>
        <w:tab/>
        <w:tab/>
        <w:t>Jurisdiction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20:06:31:05.01</w:t>
        <w:tab/>
        <w:t>Security for risks located in foreign or alien jurisdictions.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20:06:31:06</w:t>
        <w:tab/>
        <w:tab/>
        <w:t>Reduction from liability for reinsurance ceded to an unauthorized assuming insurer.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20:06:31:07</w:t>
        <w:tab/>
        <w:tab/>
        <w:t>Trust agreements qualified under SDCL 58-14-16 -- 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20:06:31:08</w:t>
        <w:tab/>
        <w:tab/>
        <w:t>Trust agreements qualified under SDCL 58-14-16 -- Required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20:06:31:09</w:t>
        <w:tab/>
        <w:tab/>
        <w:t>Trust agreements in conjunction with reinsurance agreements covering certain risks.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20:06:31:09.01</w:t>
        <w:tab/>
        <w:t>Trust agreements established under SDCL 58-14-16.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20:06:31:09.02</w:t>
        <w:tab/>
        <w:t>Assets deposited in trust account.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20:06:31:10</w:t>
        <w:tab/>
        <w:tab/>
        <w:t>Trust agreements qualified under SDCL 58-14-16 -- Permitted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20:06:31:11</w:t>
        <w:tab/>
        <w:tab/>
        <w:t>Trust agreements qualified under SDCL 58-14-16 -- Additional conditions applicable to reinsurance agreements -- Assets.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20:06:31:12</w:t>
        <w:tab/>
        <w:tab/>
        <w:t>Reinsurance agreements -- Transfer of assets.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20:06:31:13</w:t>
        <w:tab/>
        <w:tab/>
        <w:t>Use of trust agreement to reduce liability for reinsurance.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20:06:31:14</w:t>
        <w:tab/>
        <w:tab/>
        <w:t>Acceptability of existing trust agreements.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20:06:31:15</w:t>
        <w:tab/>
        <w:tab/>
        <w:t>Actions of director unaffected by failure to identify beneficiary.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20:06:31:16</w:t>
        <w:tab/>
        <w:tab/>
        <w:t>Other security.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20:06:31:17</w:t>
        <w:tab/>
        <w:tab/>
        <w:t>Contracts affected.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20:06:31:18</w:t>
        <w:tab/>
        <w:tab/>
        <w:t>Letters of credit qualified under SDCL 58-14-16.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20:06:31:19</w:t>
        <w:tab/>
        <w:tab/>
        <w:t>Heading and term for letters of credit.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20:06:31:20</w:t>
        <w:tab/>
        <w:tab/>
        <w:t>Letter of credit issued by a financial institution.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20:06:31:21</w:t>
        <w:tab/>
        <w:tab/>
        <w:t>Reinsurance agreements in conjunction with letters of credit.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20:06:31:22</w:t>
        <w:tab/>
        <w:tab/>
        <w:t>Interest payments and amounts drawn in excess.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20:06:31:23</w:t>
        <w:tab/>
        <w:tab/>
        <w:t xml:space="preserve">Letters of credit and </w:t>
      </w:r>
      <w:r>
        <w:rPr>
          <w:rFonts w:ascii="Times New Roman" w:hAnsi="Times New Roman"/>
          <w:sz w:val="24"/>
          <w:lang w:val="en-US" w:bidi="en-US" w:eastAsia="en-US"/>
        </w:rPr>
        <w:t>U</w:t>
      </w:r>
      <w:r>
        <w:rPr>
          <w:rFonts w:ascii="Times New Roman" w:hAnsi="Times New Roman"/>
          <w:sz w:val="24"/>
        </w:rPr>
        <w:t xml:space="preserve">niform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 xml:space="preserve">ustoms and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 xml:space="preserve">ractice for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 xml:space="preserve">ocumentary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redits.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20:06:31:24</w:t>
        <w:tab/>
        <w:tab/>
        <w:t>Insolvency and intermediary clauses.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20:06:31:25</w:t>
        <w:tab/>
        <w:tab/>
        <w:t>Certified reinsurers.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20:06:31:26</w:t>
        <w:tab/>
        <w:tab/>
        <w:t>Certified reinsurers - certification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20:06:31:27</w:t>
        <w:tab/>
        <w:tab/>
        <w:t>Certified reinsurers -</w:t>
      </w:r>
      <w:r>
        <w:rPr>
          <w:rFonts w:ascii="Times New Roman" w:hAnsi="Times New Roman"/>
          <w:sz w:val="24"/>
          <w:lang w:val="en-US" w:bidi="en-US" w:eastAsia="en-US"/>
        </w:rPr>
        <w:t>- R</w:t>
      </w:r>
      <w:r>
        <w:rPr>
          <w:rFonts w:ascii="Times New Roman" w:hAnsi="Times New Roman"/>
          <w:sz w:val="24"/>
        </w:rPr>
        <w:t>atings.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20:06:31:28</w:t>
        <w:tab/>
        <w:tab/>
        <w:t>Certified reinsurers - prompt payment of claims.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20:06:31:29</w:t>
        <w:tab/>
        <w:tab/>
        <w:t>Certified reinsurers - form filing.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20:06:31:30</w:t>
        <w:tab/>
        <w:tab/>
        <w:t>Certified reinsurers -</w:t>
      </w:r>
      <w:r>
        <w:rPr>
          <w:rFonts w:ascii="Times New Roman" w:hAnsi="Times New Roman"/>
          <w:sz w:val="24"/>
          <w:lang w:val="en-US" w:bidi="en-US" w:eastAsia="en-US"/>
        </w:rPr>
        <w:t xml:space="preserve">- </w:t>
      </w:r>
      <w:r>
        <w:rPr>
          <w:rFonts w:ascii="Times New Roman" w:hAnsi="Times New Roman"/>
          <w:sz w:val="24"/>
          <w:lang w:val="en-US" w:bidi="en-US" w:eastAsia="en-US"/>
        </w:rPr>
        <w:t>F</w:t>
      </w:r>
      <w:r>
        <w:rPr>
          <w:rFonts w:ascii="Times New Roman" w:hAnsi="Times New Roman"/>
          <w:sz w:val="24"/>
        </w:rPr>
        <w:t>iling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20:06:31:31</w:t>
        <w:tab/>
        <w:tab/>
        <w:t>Certified reinsurers - change in rating or revocation of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20:06:31:32</w:t>
        <w:tab/>
        <w:tab/>
        <w:t>Certified reinsurers - qualified jurisdictions.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20:06:31:33</w:t>
        <w:tab/>
        <w:tab/>
        <w:t>Certified reinsurers - recognition of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2021-09-24T19:40:26Z</dcterms:created>
  <cp:lastModifiedBy>Kelly Thompson</cp:lastModifiedBy>
  <dcterms:modified xsi:type="dcterms:W3CDTF">2021-09-24T19:42:53Z</dcterms:modified>
  <cp:revision>4</cp:revision>
</cp:coreProperties>
</file>