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LABOR AND REGULATION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DIVISION OF INSURANCE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SAMPLE ACKNOWLEDGMENT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Chapter 20:</w:t>
      </w:r>
      <w:smartTag w:uri="urn:schemas-microsoft-com:office:smarttags" w:element="time">
        <w:smartTagPr>
          <w:attr w:name="Hour" w:val="18"/>
          <w:attr w:name="Minute" w:val="38"/>
        </w:smartTagPr>
        <w:r>
          <w:rPr>
            <w:rFonts w:ascii="Times New Roman" w:hAnsi="Times New Roman"/>
            <w:sz w:val="24"/>
          </w:rPr>
          <w:t>06:38</w:t>
        </w:r>
      </w:smartTag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B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SEE: § </w:t>
      </w:r>
      <w:smartTag w:uri="urn:schemas-microsoft-com:office:smarttags" w:element="time">
        <w:smartTagPr>
          <w:attr w:name="Hour" w:val="20"/>
          <w:attr w:name="Minute" w:val="6"/>
        </w:smartTagPr>
        <w:r>
          <w:rPr>
            <w:rFonts w:ascii="Times New Roman" w:hAnsi="Times New Roman"/>
            <w:sz w:val="24"/>
          </w:rPr>
          <w:t>20:06:38:13</w:t>
        </w:r>
      </w:smartTag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u w:val="single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u w:val="single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u w:val="single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u w:val="single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u w:val="single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u w:val="single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u w:val="single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u w:val="single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Source:</w:t>
      </w:r>
      <w:r>
        <w:rPr>
          <w:rFonts w:ascii="Times New Roman" w:hAnsi="Times New Roman"/>
          <w:sz w:val="24"/>
        </w:rPr>
        <w:t xml:space="preserve"> 24 SDR 33, effective </w:t>
      </w:r>
      <w:smartTag w:uri="urn:schemas-microsoft-com:office:smarttags" w:element="City">
        <w:smartTagPr>
          <w:attr w:name="Month" w:val="9"/>
          <w:attr w:name="Day" w:val="22"/>
          <w:attr w:name="Year" w:val="1997"/>
        </w:smartTagPr>
        <w:r>
          <w:rPr>
            <w:rFonts w:ascii="Times New Roman" w:hAnsi="Times New Roman"/>
            <w:sz w:val="24"/>
          </w:rPr>
          <w:t>September 22, 1997</w:t>
        </w:r>
      </w:smartTag>
      <w:r>
        <w:rPr>
          <w:rFonts w:ascii="Times New Roman" w:hAnsi="Times New Roman"/>
          <w:sz w:val="24"/>
        </w:rPr>
        <w:t>.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24"/>
        </w:rPr>
        <w:t>SAMPLE ACKNOWLEDGMENT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certify that I displayed a computer screen illustration for ______________________ that complies with state requirements and for which no hard copy was furnished. The illustration was based on the following personal and policy information: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Gender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Male 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Female _____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Age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>Underwriting or rating class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>Type of policy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  <w:t>Type of rider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ab/>
        <w:t>Initial death benefit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sz w:val="24"/>
        </w:rPr>
        <w:tab/>
        <w:t>Dividend option election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(or application of non-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guaranteed elements, if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applicable)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>
        <w:rPr>
          <w:rFonts w:ascii="Times New Roman" w:hAnsi="Times New Roman"/>
          <w:sz w:val="24"/>
        </w:rPr>
        <w:tab/>
        <w:t>Guaranteed interest rate(s)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</w:t>
      </w:r>
      <w:r>
        <w:rPr>
          <w:rFonts w:ascii="Times New Roman" w:hAnsi="Times New Roman"/>
          <w:sz w:val="24"/>
        </w:rPr>
        <w:tab/>
        <w:t>Nonguaranteed interest rate(s)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AGENT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DATE:_________________________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acknowledge that I viewed a computer screen illustration based on the information as stated above.  No hard copy of the illustration was furnished.  I understand that an illustration conforming to the policy as issued will be provided to me no later than at the time the policy is delivered.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APPLICANT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DATE:_________________________</w:t>
      </w: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6F36" w:rsidRDefault="00726F36" w:rsidP="003108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 illustration conforming to the requirements of the model must be prepared and personally delivered by the agent on or before delivery of the policy.</w:t>
      </w:r>
    </w:p>
    <w:p w:rsidR="00726F36" w:rsidRDefault="00726F36" w:rsidP="003108DF">
      <w:r>
        <w:rPr>
          <w:rFonts w:ascii="Times New Roman" w:hAnsi="Times New Roman"/>
          <w:sz w:val="24"/>
        </w:rPr>
        <w:br w:type="page"/>
      </w:r>
    </w:p>
    <w:sectPr w:rsidR="00726F36" w:rsidSect="00726F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108DF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26F36"/>
    <w:rsid w:val="00756965"/>
    <w:rsid w:val="00790339"/>
    <w:rsid w:val="007B3147"/>
    <w:rsid w:val="007D7EDD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264</Words>
  <Characters>1508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REVENUE AND REGULATION</dc:title>
  <dc:subject/>
  <dc:creator>lrpr15454</dc:creator>
  <cp:keywords/>
  <dc:description/>
  <cp:lastModifiedBy>Pirnat, Marge</cp:lastModifiedBy>
  <cp:revision>2</cp:revision>
  <dcterms:created xsi:type="dcterms:W3CDTF">2004-06-10T20:26:00Z</dcterms:created>
  <dcterms:modified xsi:type="dcterms:W3CDTF">2013-02-20T14:55:00Z</dcterms:modified>
</cp:coreProperties>
</file>