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5D" w:rsidRDefault="00B1605D" w:rsidP="008C5C3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r>
      <w:smartTag w:uri="urn:schemas-microsoft-com:office:smarttags" w:element="time">
        <w:smartTagPr>
          <w:attr w:name="Minute" w:val="6"/>
          <w:attr w:name="Hour" w:val="20"/>
        </w:smartTagPr>
        <w:r>
          <w:rPr>
            <w:rFonts w:ascii="Times New Roman" w:hAnsi="Times New Roman"/>
            <w:b/>
            <w:sz w:val="24"/>
          </w:rPr>
          <w:t>20:06:38</w:t>
        </w:r>
      </w:smartTag>
      <w:r>
        <w:rPr>
          <w:rFonts w:ascii="Times New Roman" w:hAnsi="Times New Roman"/>
          <w:b/>
          <w:sz w:val="24"/>
        </w:rPr>
        <w:t>:15.  Basic illustration -- Delivery by mail.</w:t>
      </w:r>
      <w:r>
        <w:rPr>
          <w:rFonts w:ascii="Times New Roman" w:hAnsi="Times New Roman"/>
          <w:sz w:val="24"/>
        </w:rPr>
        <w:t xml:space="preserve"> If the basic illustration or revised illustration is sent to the applicant or policy owner by mail from the insurer, it must include instructions for the applicant or policy owner to sign the duplicate copy of the numeric summary page of the illustration for the policy issued and return the signed copy to the insurer. The insurer’s obligation under this section is satisfied if it can demonstrate that it has made a diligent effort to secure a signed copy of the numeric summary page. The requirement to make a diligent effort is satisfied if the insurer includes in the mailing a self-addressed postage prepaid envelope with instructions for the return of the signed numeric summary page.</w:t>
      </w:r>
    </w:p>
    <w:p w:rsidR="00B1605D" w:rsidRDefault="00B1605D" w:rsidP="008C5C3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1605D" w:rsidRDefault="00B1605D" w:rsidP="008C5C3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u w:val="single"/>
        </w:rPr>
      </w:pPr>
      <w:r>
        <w:rPr>
          <w:rFonts w:ascii="Times New Roman" w:hAnsi="Times New Roman"/>
          <w:b/>
          <w:sz w:val="24"/>
        </w:rPr>
        <w:tab/>
        <w:t>Source:</w:t>
      </w:r>
      <w:r>
        <w:rPr>
          <w:rFonts w:ascii="Times New Roman" w:hAnsi="Times New Roman"/>
          <w:sz w:val="24"/>
        </w:rPr>
        <w:t xml:space="preserve"> 23 SDR 228, effective </w:t>
      </w:r>
      <w:smartTag w:uri="urn:schemas-microsoft-com:office:smarttags" w:element="date">
        <w:smartTagPr>
          <w:attr w:name="Year" w:val="1997"/>
          <w:attr w:name="Day" w:val="1"/>
          <w:attr w:name="Month" w:val="7"/>
        </w:smartTagPr>
        <w:r>
          <w:rPr>
            <w:rFonts w:ascii="Times New Roman" w:hAnsi="Times New Roman"/>
            <w:sz w:val="24"/>
          </w:rPr>
          <w:t>July 1, 1997</w:t>
        </w:r>
      </w:smartTag>
      <w:r>
        <w:rPr>
          <w:rFonts w:ascii="Times New Roman" w:hAnsi="Times New Roman"/>
          <w:sz w:val="24"/>
        </w:rPr>
        <w:t>.</w:t>
      </w:r>
    </w:p>
    <w:p w:rsidR="00B1605D" w:rsidRDefault="00B1605D" w:rsidP="008C5C3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General Authority:</w:t>
      </w:r>
      <w:r>
        <w:rPr>
          <w:rFonts w:ascii="Times New Roman" w:hAnsi="Times New Roman"/>
          <w:sz w:val="24"/>
        </w:rPr>
        <w:t xml:space="preserve"> SDCL 58-33-5.1.</w:t>
      </w:r>
    </w:p>
    <w:p w:rsidR="00B1605D" w:rsidRDefault="00B1605D" w:rsidP="008C5C3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u w:val="single"/>
        </w:rPr>
      </w:pPr>
      <w:r>
        <w:rPr>
          <w:rFonts w:ascii="Times New Roman" w:hAnsi="Times New Roman"/>
          <w:b/>
          <w:sz w:val="24"/>
        </w:rPr>
        <w:tab/>
        <w:t>Law Implemented:</w:t>
      </w:r>
      <w:r>
        <w:rPr>
          <w:rFonts w:ascii="Times New Roman" w:hAnsi="Times New Roman"/>
          <w:sz w:val="24"/>
        </w:rPr>
        <w:t xml:space="preserve"> SDCL 58-33-5.1.</w:t>
      </w:r>
    </w:p>
    <w:p w:rsidR="00B1605D" w:rsidRDefault="00B1605D" w:rsidP="008C5C3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1605D" w:rsidSect="00B1605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C5C3C"/>
    <w:rsid w:val="008D3A69"/>
    <w:rsid w:val="008F0EA8"/>
    <w:rsid w:val="00914265"/>
    <w:rsid w:val="00973214"/>
    <w:rsid w:val="00A04525"/>
    <w:rsid w:val="00A50166"/>
    <w:rsid w:val="00A544F7"/>
    <w:rsid w:val="00A663CC"/>
    <w:rsid w:val="00A87BF6"/>
    <w:rsid w:val="00AA356A"/>
    <w:rsid w:val="00B1605D"/>
    <w:rsid w:val="00B610D9"/>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C3C"/>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128</Words>
  <Characters>736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2004-06-10T20:17:00Z</dcterms:created>
  <dcterms:modified xsi:type="dcterms:W3CDTF">2004-06-10T20:17:00Z</dcterms:modified>
</cp:coreProperties>
</file>