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2FF" w:rsidRDefault="00FD02FF" w:rsidP="00DB460A">
      <w:r>
        <w:tab/>
      </w:r>
      <w:r w:rsidRPr="00065927">
        <w:rPr>
          <w:b/>
        </w:rPr>
        <w:t>20:06:53:59.  Subsidiaries of or ownership in independent review organizations.</w:t>
      </w:r>
      <w:r>
        <w:t xml:space="preserve"> In addition to the requirements set forth in § 20:06:53:57, an independent review organization may not own or control, be a subsidiary of, or in any way be owned or controlled by, or exercise control with, a health benefit plan, a national, state, or local trade association of health benefit plans, or a national, state, or local trade association of health care providers.</w:t>
      </w:r>
    </w:p>
    <w:p w:rsidR="00FD02FF" w:rsidRDefault="00FD02FF" w:rsidP="00DB460A"/>
    <w:p w:rsidR="00FD02FF" w:rsidRDefault="00FD02FF" w:rsidP="00DB460A">
      <w:r>
        <w:tab/>
      </w:r>
      <w:r w:rsidRPr="005A3875">
        <w:rPr>
          <w:b/>
        </w:rPr>
        <w:t>Source:</w:t>
      </w:r>
      <w:r>
        <w:t xml:space="preserve"> 37 SDR 48, effective September 22, 2010; 37 SDR 241, effective July 1, 2011.</w:t>
      </w:r>
    </w:p>
    <w:p w:rsidR="00FD02FF" w:rsidRDefault="00FD02FF" w:rsidP="00DB460A">
      <w:r>
        <w:tab/>
      </w:r>
      <w:r w:rsidRPr="005A3875">
        <w:rPr>
          <w:b/>
        </w:rPr>
        <w:t>General Authority:</w:t>
      </w:r>
      <w:r>
        <w:t xml:space="preserve"> SDCL 58-17-87, 58-17H-49, 58-17I-16, 58-18-79.</w:t>
      </w:r>
    </w:p>
    <w:p w:rsidR="00FD02FF" w:rsidRDefault="00FD02FF" w:rsidP="00DB460A">
      <w:r>
        <w:tab/>
      </w:r>
      <w:r w:rsidRPr="005A3875">
        <w:rPr>
          <w:b/>
        </w:rPr>
        <w:t>Law Implemented:</w:t>
      </w:r>
      <w:r>
        <w:t xml:space="preserve"> SDCL 58-17-87, 58-18-79.</w:t>
      </w:r>
    </w:p>
    <w:p w:rsidR="00FD02FF" w:rsidRDefault="00FD02FF" w:rsidP="00DB460A"/>
    <w:sectPr w:rsidR="00FD02FF" w:rsidSect="00726129">
      <w:pgSz w:w="12240" w:h="15840"/>
      <w:pgMar w:top="994" w:right="1440" w:bottom="994" w:left="12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460A"/>
    <w:rsid w:val="00065927"/>
    <w:rsid w:val="0058303B"/>
    <w:rsid w:val="005A3875"/>
    <w:rsid w:val="00726129"/>
    <w:rsid w:val="007F0A9B"/>
    <w:rsid w:val="00961235"/>
    <w:rsid w:val="00A7076E"/>
    <w:rsid w:val="00CB001C"/>
    <w:rsid w:val="00DB460A"/>
    <w:rsid w:val="00FD0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60A"/>
    <w:pPr>
      <w:tabs>
        <w:tab w:val="left" w:pos="576"/>
        <w:tab w:val="left" w:pos="810"/>
        <w:tab w:val="left" w:pos="1296"/>
        <w:tab w:val="left" w:pos="1584"/>
        <w:tab w:val="left" w:pos="2016"/>
        <w:tab w:val="left" w:pos="2304"/>
        <w:tab w:val="left" w:pos="2736"/>
        <w:tab w:val="left" w:pos="3024"/>
        <w:tab w:val="left" w:pos="3456"/>
        <w:tab w:val="left" w:pos="3744"/>
        <w:tab w:val="left" w:pos="4176"/>
        <w:tab w:val="left" w:pos="4464"/>
        <w:tab w:val="left" w:pos="4896"/>
        <w:tab w:val="left" w:pos="5184"/>
        <w:tab w:val="left" w:pos="5616"/>
        <w:tab w:val="left" w:pos="5904"/>
      </w:tabs>
      <w:ind w:left="-14"/>
      <w:jc w:val="both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97</Words>
  <Characters>557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2011-07-12T20:29:00Z</dcterms:created>
  <dcterms:modified xsi:type="dcterms:W3CDTF">2011-07-12T20:29:00Z</dcterms:modified>
</cp:coreProperties>
</file>