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4A77E7">
        <w:rPr>
          <w:b/>
          <w:szCs w:val="20"/>
        </w:rPr>
        <w:t>CHAPTER 20:10:11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4A77E7">
        <w:rPr>
          <w:b/>
          <w:szCs w:val="20"/>
        </w:rPr>
        <w:t>PUBLIC GRAIN WAREHOUSES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Section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20:10:11:01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Monthly grain reports required -- Contents.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20:10:11:02 and 20:10:11:03</w:t>
      </w:r>
      <w:r w:rsidRPr="004A77E7">
        <w:rPr>
          <w:szCs w:val="20"/>
        </w:rPr>
        <w:tab/>
        <w:t>Repealed.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20:10:11:04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Form of public grain warehouse licensee's bond.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20:10:11:04.01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Form of public grain warehouse licensee's additional bond.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20:10:11:04.02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Release of bonds.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20:10:11:05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Repealed.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20:10:11:06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Form of acknowledgement.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20:10:11:07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Corporate surety bond required.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20:10:11:08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Posting of license required.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rPr>
          <w:szCs w:val="20"/>
        </w:rPr>
      </w:pPr>
      <w:r w:rsidRPr="004A77E7">
        <w:rPr>
          <w:szCs w:val="20"/>
        </w:rPr>
        <w:t>20:10:11:09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License revocation, suspension, or insolvency -- Notice to receipt holders and surety.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rPr>
          <w:szCs w:val="20"/>
        </w:rPr>
      </w:pPr>
      <w:r w:rsidRPr="004A77E7">
        <w:rPr>
          <w:szCs w:val="20"/>
        </w:rPr>
        <w:t>20:10:11:09.01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Pending transfer of ownership – Notice to receipt holders and surety.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20:10:11:10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License suspension or revocation -- Notice to public.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20:10:11:11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Requirements for warehouse receipts.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20:10:11:12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Issuance of warehouse receipts and scale tickets.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20:10:11:12.01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Numbering of receipts -- No duplication.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20:10:11:12.02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Power of attorney requirement.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20:10:11:13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Specifications for temporary public grain storage units.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20:10:11:14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Financial statement requirements.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20:10:11:15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Financial criteria for licensing.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20:10:11:16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Seasonal emergency storage.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20:10:11:17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Non-seasonal emergency storage.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A77E7">
        <w:rPr>
          <w:szCs w:val="20"/>
        </w:rPr>
        <w:t>20:10:11:18</w:t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</w:r>
      <w:r w:rsidRPr="004A77E7">
        <w:rPr>
          <w:szCs w:val="20"/>
        </w:rPr>
        <w:tab/>
        <w:t>Request for waiver.</w:t>
      </w: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C03085" w:rsidRPr="004A77E7" w:rsidRDefault="00C03085" w:rsidP="004A7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C03085" w:rsidRPr="004A77E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7E7"/>
    <w:rsid w:val="00086AE4"/>
    <w:rsid w:val="00477B21"/>
    <w:rsid w:val="004A77E7"/>
    <w:rsid w:val="008B09BA"/>
    <w:rsid w:val="009B13CF"/>
    <w:rsid w:val="00BD2079"/>
    <w:rsid w:val="00C03085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193</Words>
  <Characters>1106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2013-09-04T15:48:00Z</dcterms:created>
  <dcterms:modified xsi:type="dcterms:W3CDTF">2013-09-04T15:49:00Z</dcterms:modified>
</cp:coreProperties>
</file>