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b w:val="1"/>
          <w:sz w:val="24"/>
        </w:rPr>
      </w:pPr>
      <w:r>
        <w:rPr>
          <w:rFonts w:ascii="Times New Roman" w:hAnsi="Times New Roman"/>
          <w:b w:val="1"/>
          <w:sz w:val="24"/>
        </w:rPr>
        <w:t>CHAPTER 20:10:22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b w:val="1"/>
          <w:sz w:val="24"/>
        </w:rPr>
      </w:pPr>
      <w:r>
        <w:rPr>
          <w:rFonts w:ascii="Times New Roman" w:hAnsi="Times New Roman"/>
          <w:b w:val="1"/>
          <w:sz w:val="24"/>
        </w:rPr>
        <w:t>ENERGY FACILITY SITING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20:10:22:02</w:t>
        <w:tab/>
        <w:tab/>
        <w:t>Content of notification of intent.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20:10:22:03</w:t>
        <w:tab/>
        <w:tab/>
        <w:t>Prefiling conference.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20:10:22:04</w:t>
        <w:tab/>
        <w:tab/>
        <w:t>General format of application for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20:10:22:05</w:t>
        <w:tab/>
        <w:tab/>
        <w:t>Application contents.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20:10:22:06</w:t>
        <w:tab/>
        <w:tab/>
        <w:t>Names of participants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20:10:22:07</w:t>
        <w:tab/>
        <w:tab/>
        <w:t>Name of owner and manager.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20:10:22:08</w:t>
        <w:tab/>
        <w:tab/>
        <w:t>Purpose of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20:10:22:09</w:t>
        <w:tab/>
        <w:tab/>
        <w:t>Estimated cost of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20:10:22:10</w:t>
        <w:tab/>
        <w:tab/>
        <w:t>Demand for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20:10:22:11</w:t>
        <w:tab/>
        <w:tab/>
        <w:t>General site description.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20:10:22:12</w:t>
        <w:tab/>
        <w:tab/>
        <w:t>Alternative sites.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20:10:22:13</w:t>
        <w:tab/>
        <w:tab/>
        <w:t>Environmental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20:10:22:14</w:t>
        <w:tab/>
        <w:tab/>
        <w:t>Effect on physical environment.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20:10:22:15</w:t>
        <w:tab/>
        <w:tab/>
        <w:t>Hydrology.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20:10:22:16</w:t>
        <w:tab/>
        <w:tab/>
        <w:t>Effect on terrestrial ecosystems.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20:10:22:17</w:t>
        <w:tab/>
        <w:tab/>
        <w:t>Effect on aquatic ecosystems.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20:10:22:18</w:t>
        <w:tab/>
        <w:tab/>
        <w:t>Land use.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20:10:22:19</w:t>
        <w:tab/>
        <w:tab/>
        <w:t>Local land use controls.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20:10:22:20</w:t>
        <w:tab/>
        <w:tab/>
        <w:t>Water quality.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20:10:22:21</w:t>
        <w:tab/>
        <w:tab/>
        <w:t>Air quality.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20:10:22:22</w:t>
        <w:tab/>
        <w:tab/>
        <w:t>Time schedule.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20:10:22:23</w:t>
        <w:tab/>
        <w:tab/>
        <w:t>Community impact.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20:10:22:24</w:t>
        <w:tab/>
        <w:tab/>
        <w:t>Employment estimates.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20:10:22:25</w:t>
        <w:tab/>
        <w:tab/>
        <w:t>Future additions and modifications.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20:10:22:26</w:t>
        <w:tab/>
        <w:tab/>
        <w:t>Nature of proposed energy conversion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20:10:22:27</w:t>
        <w:tab/>
        <w:tab/>
        <w:t>Products to be produced.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20:10:22:28</w:t>
        <w:tab/>
        <w:tab/>
        <w:t>Fuel type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20:10:22:29</w:t>
        <w:tab/>
        <w:tab/>
        <w:t>Proposed primary and secondary fuel sources and transportation.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20:10:22:30</w:t>
        <w:tab/>
        <w:tab/>
        <w:t>Alternate energy resources.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20:10:22:31</w:t>
        <w:tab/>
        <w:tab/>
        <w:t>Solid or radioactive waste.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20:10:22:32</w:t>
        <w:tab/>
        <w:tab/>
        <w:t>Estimate of expected efficiency.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20:10:22:33</w:t>
        <w:tab/>
        <w:tab/>
        <w:t>Decommissioning.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980" w:left="1980"/>
        <w:jc w:val="both"/>
        <w:rPr>
          <w:rFonts w:ascii="Times New Roman" w:hAnsi="Times New Roman"/>
          <w:sz w:val="24"/>
        </w:rPr>
      </w:pPr>
      <w:r>
        <w:rPr>
          <w:rFonts w:ascii="Times New Roman" w:hAnsi="Times New Roman"/>
          <w:sz w:val="24"/>
        </w:rPr>
        <w:t>20:10:22:33.01</w:t>
        <w:tab/>
        <w:t>Decommissioning of wind energy facilities</w:t>
      </w:r>
      <w:r>
        <w:rPr>
          <w:rFonts w:ascii="Times New Roman" w:hAnsi="Times New Roman"/>
          <w:sz w:val="24"/>
          <w:lang w:val="en-US" w:bidi="en-US" w:eastAsia="en-US"/>
        </w:rPr>
        <w:t xml:space="preserve"> and solar energy facilities</w:t>
      </w:r>
      <w:r>
        <w:rPr>
          <w:rFonts w:ascii="Times New Roman" w:hAnsi="Times New Roman"/>
          <w:sz w:val="24"/>
        </w:rPr>
        <w:t xml:space="preserve"> -- Funding for removal of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20:10:22:33.02</w:t>
        <w:tab/>
        <w:t>Information concerning wind energy facilities</w:t>
      </w:r>
      <w:r>
        <w:rPr>
          <w:rFonts w:ascii="Times New Roman" w:hAnsi="Times New Roman"/>
          <w:sz w:val="24"/>
          <w:lang w:val="en-US" w:bidi="en-US" w:eastAsia="en-US"/>
        </w:rPr>
        <w:t xml:space="preserve"> and solar energy facilities</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20:10:22:34</w:t>
        <w:tab/>
        <w:tab/>
        <w:t>Transmission facility layout and construction.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20:10:22:35</w:t>
        <w:tab/>
        <w:tab/>
        <w:t>Information concerning transmission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20:10:22:36</w:t>
        <w:tab/>
        <w:tab/>
        <w:t>Additional information in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jc w:val="both"/>
        <w:rPr>
          <w:rFonts w:ascii="Times New Roman" w:hAnsi="Times New Roman"/>
          <w:sz w:val="24"/>
        </w:rPr>
      </w:pPr>
      <w:r>
        <w:rPr>
          <w:rFonts w:ascii="Times New Roman" w:hAnsi="Times New Roman"/>
          <w:sz w:val="24"/>
        </w:rPr>
        <w:t>20:10:22:37</w:t>
        <w:tab/>
        <w:tab/>
        <w:t>Statement required describing gas or liquid transmission line standards of construction.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20:10:22:38</w:t>
        <w:tab/>
        <w:tab/>
        <w:t>Gas or liquid transmission line description.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20:10:22:39</w:t>
        <w:tab/>
        <w:tab/>
        <w:t>Testimony and exhibits.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20:10:22:40</w:t>
        <w:tab/>
        <w:tab/>
        <w:t>Application for party status.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Declaratory Ruling:</w:t>
      </w:r>
      <w:r>
        <w:rPr>
          <w:rFonts w:ascii="Times New Roman" w:hAnsi="Times New Roman"/>
          <w:sz w:val="24"/>
        </w:rPr>
        <w:t xml:space="preserve"> The Public Utilities Commission has filed a declaratory ruling with the Legislative Research Council in the Matter of the City of Flandreau Proposed Transmission Line. The City has asked if the proposed project is within the SDCL 49-41B-2.1 definition of a transmission line and associated facility, thereby requiring a SDPUC permit. On June 22, 1999, at its regularly scheduled meeting, the commission determined that the proposed 115kV transmission line is exempt from its siting jurisdiction because the entire line will be installed within the existing right-of-way on S.D. Highway 32 and the Industrial Park Road with the exception of the guying equipment for a corner pole. Declaratory Ruling EL99-010 dated June 25, 1999.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The Public Utilities Commission has filed a declaratory ruling with the Legislative Research Council. West River Electric Association, Inc., requested a ruling from the Commission regarding its jurisdiction over the siting of a new 115 kV transmission line near Rapid City. In the ruling, the Commission ordered that WREA's proposed transmission line is subject to the Commission's siting jurisdiction. Public Utilities Commission Declaratory Ruling EL00-030 dated December 14, 2000.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lrpr14533</dc:creator>
  <dcterms:created xsi:type="dcterms:W3CDTF">2005-12-23T15:10:00Z</dcterms:created>
  <cp:lastModifiedBy>Rhonda Purkapile</cp:lastModifiedBy>
  <dcterms:modified xsi:type="dcterms:W3CDTF">2021-05-25T19:24:08Z</dcterms:modified>
  <cp:revision>2</cp:revision>
  <dc:title>CHAPTER 20:10:22</dc:title>
</cp:coreProperties>
</file>