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27"/>
        </w:smartTagPr>
        <w:r>
          <w:rPr>
            <w:rFonts w:ascii="Times New Roman" w:hAnsi="Times New Roman"/>
            <w:b/>
            <w:sz w:val="24"/>
          </w:rPr>
          <w:t>10:27</w:t>
        </w:r>
      </w:smartTag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TELECOMMUNICATIONS SWITCHED ACCESS FILING RULES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intrastate switched access charges for incumbent local exchange carriers  -- Waiver or suspension of rule.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20:10:27:02.01</w:t>
      </w:r>
      <w:r>
        <w:rPr>
          <w:rFonts w:ascii="Times New Roman" w:hAnsi="Times New Roman"/>
          <w:sz w:val="24"/>
        </w:rPr>
        <w:tab/>
        <w:t>Determination of intrastate switched access charges for competitive local exchange carriers.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20:10:27:02.02</w:t>
      </w:r>
      <w:r>
        <w:rPr>
          <w:rFonts w:ascii="Times New Roman" w:hAnsi="Times New Roman"/>
          <w:sz w:val="24"/>
        </w:rPr>
        <w:tab/>
        <w:t>Exception for determination of switched access rates of competitive local exchange carriers.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Costs subject to commission's ratemaking determinations.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Uniform system of accounts used for classification -- Petition to use generally accepted accounting principles.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Separation of switched access costs -- Imputation.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Intrastate switched access service tariff -- Recovery of costs -- Return on investment.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of intrastate switched access service tariff.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of an association switched access service tariff.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Merger or acquisition of association switched access service tariff participant.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computer program -- Petition to use company-specific computer program -- Certification.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to commission by an incumbent local exchange carrier for exemption from developing company-specific cost-based switched access rates.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switched access rates for an incumbent local exchange carrier granted an exemption from developing company-specific cost-based switched access rates.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billing and collection costs for a company granted an exemption from developing company-specific cost-based switched access rates.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Historical test year.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Nonrecurring costs or revenues.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Inclusion of telecommunications plant under construction or telecommunications plant held for future use in investment base.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Contracts with deviations.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List of contracts with deviations to filed -- Form.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List of contracts with deviations to be filed within 30 days.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Phase-in of switched access rates.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20:10:27:21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Feature group A and B discounts.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for high capacity special access services.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20:10:27:23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special access services.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  <w:r>
        <w:rPr>
          <w:rFonts w:ascii="Times New Roman" w:hAnsi="Times New Roman"/>
          <w:sz w:val="24"/>
        </w:rPr>
        <w:tab/>
        <w:t xml:space="preserve">Transport facility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ocation example.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B</w:t>
      </w:r>
      <w:r>
        <w:rPr>
          <w:rFonts w:ascii="Times New Roman" w:hAnsi="Times New Roman"/>
          <w:sz w:val="24"/>
        </w:rPr>
        <w:tab/>
        <w:t xml:space="preserve">Transport facility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ocation example.</w:t>
      </w: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3C40" w:rsidRDefault="00863C40" w:rsidP="007E2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3C40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6E2"/>
    <w:rsid w:val="0058303B"/>
    <w:rsid w:val="00726129"/>
    <w:rsid w:val="007E26E2"/>
    <w:rsid w:val="00863C40"/>
    <w:rsid w:val="00961235"/>
    <w:rsid w:val="00A7076E"/>
    <w:rsid w:val="00BC1BD3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E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351</Words>
  <Characters>2003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2011-05-20T19:40:00Z</dcterms:created>
  <dcterms:modified xsi:type="dcterms:W3CDTF">2011-05-20T19:41:00Z</dcterms:modified>
</cp:coreProperties>
</file>