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9E822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 SCHEDULE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20:14:10:01</w:t>
        <w:tab/>
        <w:tab/>
        <w:t>Application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20:14:10:02</w:t>
        <w:tab/>
        <w:tab/>
        <w:t>Renewal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20:14:10:04</w:t>
        <w:tab/>
        <w:tab/>
        <w:t>Late</w:t>
      </w:r>
      <w:r>
        <w:rPr>
          <w:rFonts w:ascii="Times New Roman" w:hAnsi="Times New Roman"/>
          <w:sz w:val="24"/>
          <w:lang w:val="en-US" w:bidi="en-US" w:eastAsia="en-US"/>
        </w:rPr>
        <w:t xml:space="preserve"> credential</w:t>
      </w:r>
      <w:r>
        <w:rPr>
          <w:rFonts w:ascii="Times New Roman" w:hAnsi="Times New Roman"/>
          <w:sz w:val="24"/>
        </w:rPr>
        <w:t xml:space="preserve"> renewal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20:14:10:04.01</w:t>
        <w:tab/>
        <w:t>Uniform standards update course late completion renewal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20:14:10:05</w:t>
        <w:tab/>
        <w:tab/>
        <w:t>Upgrade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20:14:10:05.01</w:t>
        <w:tab/>
        <w:t>Upgrade fee -- midway upgrade.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20:14:10:06</w:t>
        <w:tab/>
        <w:tab/>
        <w:t>Fee for approval of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20:14:10:07</w:t>
        <w:tab/>
        <w:tab/>
        <w:t>Refund of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