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0FA10C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20:14:13:01.01.  Continuing education not required.</w:t>
      </w:r>
      <w:r>
        <w:rPr>
          <w:rFonts w:ascii="Times New Roman" w:hAnsi="Times New Roman"/>
          <w:sz w:val="24"/>
        </w:rPr>
        <w:t xml:space="preserve"> The continuing education requirement as specified in § 20:14:13:01 is not required if</w:t>
      </w:r>
      <w:r>
        <w:rPr>
          <w:rFonts w:ascii="Times New Roman" w:hAnsi="Times New Roman"/>
          <w:sz w:val="24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(1)  A </w:t>
      </w:r>
      <w:r>
        <w:rPr>
          <w:rFonts w:ascii="Times New Roman" w:hAnsi="Times New Roman"/>
          <w:sz w:val="24"/>
          <w:lang w:val="en-US" w:bidi="en-US" w:eastAsia="en-US"/>
        </w:rPr>
        <w:t>credential</w:t>
      </w:r>
      <w:r>
        <w:rPr>
          <w:rFonts w:ascii="Times New Roman" w:hAnsi="Times New Roman"/>
          <w:sz w:val="24"/>
        </w:rPr>
        <w:t xml:space="preserve"> was issued in the previous 185 days before September 30 of the current odd-numbered year. </w:t>
      </w:r>
      <w:r>
        <w:rPr>
          <w:rFonts w:ascii="Times New Roman" w:hAnsi="Times New Roman"/>
          <w:sz w:val="24"/>
          <w:lang w:val="en-US" w:bidi="en-US" w:eastAsia="en-US"/>
        </w:rPr>
        <w:t>T</w:t>
      </w:r>
      <w:r>
        <w:rPr>
          <w:rFonts w:ascii="Times New Roman" w:hAnsi="Times New Roman"/>
          <w:sz w:val="24"/>
        </w:rPr>
        <w:t xml:space="preserve">his subdivision applies to first-time applicants only and not to applicants </w:t>
      </w:r>
      <w:r>
        <w:rPr>
          <w:rFonts w:ascii="Times New Roman" w:hAnsi="Times New Roman"/>
          <w:sz w:val="24"/>
          <w:lang w:val="en-US" w:bidi="en-US" w:eastAsia="en-US"/>
        </w:rPr>
        <w:t>who</w:t>
      </w:r>
      <w:r>
        <w:rPr>
          <w:rFonts w:ascii="Times New Roman" w:hAnsi="Times New Roman"/>
          <w:sz w:val="24"/>
        </w:rPr>
        <w:t xml:space="preserve"> have been issued an upgrade of a </w:t>
      </w:r>
      <w:r>
        <w:rPr>
          <w:rFonts w:ascii="Times New Roman" w:hAnsi="Times New Roman"/>
          <w:sz w:val="24"/>
          <w:lang w:val="en-US" w:bidi="en-US" w:eastAsia="en-US"/>
        </w:rPr>
        <w:t>credential</w:t>
      </w:r>
      <w:r>
        <w:rPr>
          <w:rFonts w:ascii="Times New Roman" w:hAnsi="Times New Roman"/>
          <w:sz w:val="24"/>
        </w:rPr>
        <w:t>;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An appraiser is certified or licensed by reciprocity. </w:t>
      </w:r>
      <w:r>
        <w:rPr>
          <w:rFonts w:ascii="Times New Roman" w:hAnsi="Times New Roman"/>
          <w:sz w:val="24"/>
          <w:lang w:val="en-US" w:bidi="en-US" w:eastAsia="en-US"/>
        </w:rPr>
        <w:t>T</w:t>
      </w:r>
      <w:r>
        <w:rPr>
          <w:rFonts w:ascii="Times New Roman" w:hAnsi="Times New Roman"/>
          <w:sz w:val="24"/>
        </w:rPr>
        <w:t xml:space="preserve">he appraiser </w:t>
      </w:r>
      <w:r>
        <w:rPr>
          <w:rFonts w:ascii="Times New Roman" w:hAnsi="Times New Roman"/>
          <w:sz w:val="24"/>
          <w:lang w:val="en-US" w:bidi="en-US" w:eastAsia="en-US"/>
        </w:rPr>
        <w:t>shall</w:t>
      </w:r>
      <w:r>
        <w:rPr>
          <w:rFonts w:ascii="Times New Roman" w:hAnsi="Times New Roman"/>
          <w:sz w:val="24"/>
        </w:rPr>
        <w:t xml:space="preserve"> demonstrate possession of a current appraiser </w:t>
      </w:r>
      <w:r>
        <w:rPr>
          <w:rFonts w:ascii="Times New Roman" w:hAnsi="Times New Roman"/>
          <w:sz w:val="24"/>
          <w:lang w:val="en-US" w:bidi="en-US" w:eastAsia="en-US"/>
        </w:rPr>
        <w:t>credential</w:t>
      </w:r>
      <w:r>
        <w:rPr>
          <w:rFonts w:ascii="Times New Roman" w:hAnsi="Times New Roman"/>
          <w:sz w:val="24"/>
        </w:rPr>
        <w:t xml:space="preserve"> and be in good standing in the appraiser's home state or any other jurisdiction. Continuing education is required pursuant to § 20:14:13:01 if the appraiser who is certified or licensed by reciprocity moves to South Dakota.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21 SDR 49, effective September 18, 1994; 23 SDR 113, effective January 12, 1997; 25 SDR 123, effective April 8, 1999; 30 SDR 115, effective February 2, 2004; 32 SDR 109, effective December 27, 2005; 34 SDR 67, effective September 11, 2007; 40 SDR 121, effective January 7, 2014; 41 SDR 217, effective June 29, 2015</w:t>
      </w:r>
      <w:r>
        <w:rPr>
          <w:rFonts w:ascii="Times New Roman" w:hAnsi="Times New Roman"/>
          <w:sz w:val="24"/>
        </w:rPr>
        <w:t>; 44 SDR 27, effective August 14,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36-21B-3(6)(9).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36-21B-3(6).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