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>CHAPTER 20:18:12.01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OPERATION OF GAMING ESTABLISHMENTS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20:18:12.01:01</w:t>
        <w:tab/>
        <w:tab/>
        <w:t>Gaming by licensees.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20:18:12.01:02</w:t>
        <w:tab/>
        <w:tab/>
        <w:t>Discovery of violations.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20:18:12.01:03</w:t>
        <w:tab/>
        <w:tab/>
        <w:t>Changing of games.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20:18:12.01:04</w:t>
        <w:tab/>
        <w:tab/>
        <w:t>Unauthorized games.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20:18:12.01:05</w:t>
        <w:tab/>
        <w:tab/>
        <w:t>Unlicensed games or devices.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20:18:12.01:06</w:t>
        <w:tab/>
        <w:tab/>
        <w:t>Notice to commission of hours of operation.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20:18:12.01:07</w:t>
        <w:tab/>
        <w:tab/>
        <w:t>Patron disputes.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20:18:12.01:07.01</w:t>
        <w:tab/>
        <w:t>Entitlement to slot machine credits or payouts</w:t>
      </w:r>
      <w:r>
        <w:rPr>
          <w:rFonts w:ascii="Times New Roman" w:hAnsi="Times New Roman"/>
          <w:sz w:val="24"/>
          <w:lang w:val="en-US" w:bidi="en-US" w:eastAsia="en-US"/>
        </w:rPr>
        <w:t xml:space="preserve"> and to abandoned monies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20:18:12.01:08</w:t>
        <w:tab/>
        <w:tab/>
        <w:t>Forms of wagers.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20:18:12.01:08.01</w:t>
        <w:tab/>
        <w:t>Amount of wagers.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20:18:12.01:09</w:t>
        <w:tab/>
        <w:tab/>
        <w:t>Persons not to bring their own cards, dice, or chips.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20:18:12.01:10</w:t>
        <w:tab/>
        <w:tab/>
        <w:t>Special rules of conduct.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20:18:12.01:11</w:t>
        <w:tab/>
        <w:tab/>
        <w:t>Use of counting device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20:18:12.01:12</w:t>
        <w:tab/>
        <w:tab/>
        <w:t>Mandatory count procedure.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20:18:12.01:13</w:t>
        <w:tab/>
        <w:tab/>
        <w:t>Handling of cash.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20:18:12.01:14</w:t>
        <w:tab/>
        <w:tab/>
        <w:t>Minimum bankroll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20:18:12.01:15</w:t>
        <w:tab/>
        <w:tab/>
        <w:t>Compliance with Gaming Internal Control and Revenue Reporting Manual.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20:18:12.01:16</w:t>
        <w:tab/>
        <w:tab/>
        <w:t>Premise monitoring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20:18:12.01:17</w:t>
        <w:tab/>
        <w:tab/>
        <w:t>Pit boss requirement.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20:18:12.01:18</w:t>
        <w:tab/>
        <w:tab/>
        <w:t>Use of electronic communication devices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20:18:12.01:19</w:t>
        <w:tab/>
        <w:tab/>
        <w:t>Manned surveillance rooms</w:t>
      </w:r>
      <w:r>
        <w:rPr>
          <w:rFonts w:ascii="Times New Roman" w:hAnsi="Times New Roman"/>
          <w:sz w:val="24"/>
          <w:lang w:val="en-US" w:bidi="en-US" w:eastAsia="en-US"/>
        </w:rPr>
        <w:t>, Transferred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20:18:12.01:20</w:t>
        <w:tab/>
        <w:tab/>
        <w:t>Use of licensed gaming tables for training dealers.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20:18:12.01:21</w:t>
        <w:tab/>
        <w:tab/>
        <w:t>Training licensed dealers.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20:18:12.01:22</w:t>
        <w:tab/>
        <w:tab/>
        <w:t>Legal age to gamble - notification requirement.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20:18:12.01:23</w:t>
        <w:tab/>
        <w:tab/>
        <w:t>Age of participants.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20:18:12.01:24</w:t>
        <w:tab/>
        <w:tab/>
        <w:t>Patron protection information.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20:18:12.01:25</w:t>
        <w:tab/>
        <w:tab/>
        <w:t xml:space="preserve">Integrity monitoring -- </w:t>
      </w:r>
      <w:r>
        <w:rPr>
          <w:rFonts w:ascii="Times New Roman" w:hAnsi="Times New Roman"/>
          <w:sz w:val="24"/>
          <w:lang w:val="en-US" w:bidi="en-US" w:eastAsia="en-US"/>
        </w:rPr>
        <w:t>Personnel and notification.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20:18:12.01:26</w:t>
        <w:tab/>
        <w:tab/>
        <w:t>Self-exclusion plan.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2022-08-04T19:01:37Z</dcterms:created>
  <cp:lastModifiedBy>Kelly Thompson</cp:lastModifiedBy>
  <dcterms:modified xsi:type="dcterms:W3CDTF">2022-08-04T19:03:57Z</dcterms:modified>
  <cp:revision>2</cp:revision>
</cp:coreProperties>
</file>