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20:36:05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CHARGES AND HEARINGS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Charges -- Scope and methods of making.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hears charges by resolution.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procedure.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Charges -- Subject matter -- Specifications -- Filing -- Service -- Time.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filed with board.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20:36:05:05.01</w:t>
      </w:r>
      <w:r>
        <w:rPr>
          <w:rFonts w:ascii="Times New Roman" w:hAnsi="Times New Roman"/>
          <w:sz w:val="24"/>
        </w:rPr>
        <w:tab/>
        <w:t>Informal proceedings.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20:36:05:05.02</w:t>
      </w:r>
      <w:r>
        <w:rPr>
          <w:rFonts w:ascii="Times New Roman" w:hAnsi="Times New Roman"/>
          <w:sz w:val="24"/>
        </w:rPr>
        <w:tab/>
        <w:t>Assurance of voluntary compliance.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20:36:05:05.03</w:t>
      </w:r>
      <w:r>
        <w:rPr>
          <w:rFonts w:ascii="Times New Roman" w:hAnsi="Times New Roman"/>
          <w:sz w:val="24"/>
        </w:rPr>
        <w:tab/>
        <w:t>Formal proceedings.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Serving complaint on accused.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20:36:05:06.01</w:t>
      </w:r>
      <w:r>
        <w:rPr>
          <w:rFonts w:ascii="Times New Roman" w:hAnsi="Times New Roman"/>
          <w:sz w:val="24"/>
        </w:rPr>
        <w:tab/>
        <w:t>Disqualification.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shall be public.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procedure.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Subpoena procedure.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may be extended.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-- Decision.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review.</w:t>
      </w: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6C0C" w:rsidRDefault="00ED6C0C" w:rsidP="003D4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6C0C" w:rsidSect="00ED6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D4160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D6C0C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6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20:36:05</dc:title>
  <dc:subject/>
  <dc:creator>lrpr15454</dc:creator>
  <cp:keywords/>
  <dc:description/>
  <cp:lastModifiedBy>lrpr15454</cp:lastModifiedBy>
  <cp:revision>1</cp:revision>
  <dcterms:created xsi:type="dcterms:W3CDTF">2004-06-28T20:07:00Z</dcterms:created>
  <dcterms:modified xsi:type="dcterms:W3CDTF">2004-06-28T20:08:00Z</dcterms:modified>
</cp:coreProperties>
</file>