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97AA2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20:44:24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CARNIVALS AND SEASONAL DWELLINGS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20:44:24:01</w:t>
        <w:tab/>
        <w:tab/>
        <w:t>Carnivals, celebrations, and seasonal dwellings to have wiring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20:44:24:02</w:t>
        <w:tab/>
        <w:tab/>
        <w:t>Temporary installations for carnivals and celebrations.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20:44:24:03</w:t>
        <w:tab/>
        <w:tab/>
        <w:t>Additional requirements for temporary installations for carnivals and celebrations.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20:44:24:04</w:t>
        <w:tab/>
        <w:tab/>
        <w:t>Notice of itinerary and application for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20:44:24:05</w:t>
        <w:tab/>
        <w:tab/>
        <w:t>Minimum inspection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20:44:24:06</w:t>
        <w:tab/>
        <w:tab/>
        <w:t xml:space="preserve">Fee to be paid to </w:t>
      </w:r>
      <w:r>
        <w:rPr>
          <w:lang w:val="en-US" w:bidi="en-US" w:eastAsia="en-US"/>
        </w:rPr>
        <w:t>commission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20:44:24:07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