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F4903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20:48:07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APPROVAL OF NURSING EDUCATION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</w:t>
      </w:r>
      <w:r>
        <w:rPr>
          <w:lang w:val="en-US" w:bidi="en-US" w:eastAsia="en-US"/>
        </w:rPr>
        <w:t>0</w:t>
      </w:r>
      <w:r>
        <w:t>:48:07:02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20:48:07:09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20:48:07:10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20:48:07:15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20:48:07:19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20:48:07:20</w:t>
        <w:tab/>
        <w:tab/>
        <w:t>Criteria for approval of</w:t>
      </w:r>
      <w:r>
        <w:rPr>
          <w:lang w:val="en-US" w:bidi="en-US" w:eastAsia="en-US"/>
        </w:rPr>
        <w:t xml:space="preserve"> nursing education</w:t>
      </w:r>
      <w:r>
        <w:t xml:space="preserve">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20:48:07:21</w:t>
        <w:tab/>
        <w:tab/>
        <w:t>Administration and organization.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20:48:07:22</w:t>
        <w:tab/>
        <w:tab/>
        <w:t>Qualifications of administrator of nursing education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20:48:07:23</w:t>
        <w:tab/>
        <w:tab/>
        <w:t>Responsibilities of administrator.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20:48:07:24</w:t>
        <w:tab/>
        <w:tab/>
        <w:t>Faculty qualifications and organization.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20:48:07:25</w:t>
        <w:tab/>
        <w:tab/>
        <w:t>Qualifications of faculty in practical nurse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20:48:07:26</w:t>
        <w:tab/>
        <w:tab/>
        <w:t>Qualifications of faculty in registered nurse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20:48:07:26.01</w:t>
        <w:tab/>
        <w:t>Qualifications of faculty in advanced practice registered nurse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20:48:07:27</w:t>
        <w:tab/>
        <w:tab/>
        <w:t>Responsibilities of nursing faculty.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20:48:07:28</w:t>
        <w:tab/>
        <w:tab/>
        <w:t>Curriculum construction and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20:48:07:29</w:t>
        <w:tab/>
        <w:tab/>
        <w:t>Practical nurse education curriculum.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20:48:07:30</w:t>
        <w:tab/>
        <w:tab/>
        <w:t>Registered nurse education curriculum.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20:48:07:30.01</w:t>
        <w:tab/>
        <w:t>Advanced pr</w:t>
      </w:r>
      <w:r>
        <w:rPr>
          <w:lang w:val="en-US" w:bidi="en-US" w:eastAsia="en-US"/>
        </w:rPr>
        <w:t>actice registered nurse education curriculum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20:48:07:31</w:t>
        <w:tab/>
        <w:tab/>
        <w:t>Educational facilities and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20:48:07:32</w:t>
        <w:tab/>
        <w:tab/>
        <w:t>Clinical facilities and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20:48:07:33</w:t>
        <w:tab/>
        <w:tab/>
        <w:t>Student affairs and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20:48:07:34</w:t>
        <w:tab/>
        <w:tab/>
        <w:t>Preceptors.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20:48:07:35</w:t>
        <w:tab/>
        <w:tab/>
        <w:t>Types of nursing education 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20:48:07:36</w:t>
        <w:tab/>
        <w:tab/>
        <w:t>Prerequisite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20:48:07:37</w:t>
        <w:tab/>
        <w:tab/>
        <w:t>Interim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20:48:07:38</w:t>
        <w:tab/>
        <w:tab/>
        <w:t>Continuation of interim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20:48:07:39</w:t>
        <w:tab/>
        <w:tab/>
        <w:t>Full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20:48:07:40</w:t>
        <w:tab/>
        <w:tab/>
        <w:t>Approval for reorganization.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20:48:07:41</w:t>
        <w:tab/>
        <w:tab/>
        <w:t>Survey visit.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20:48:07:42</w:t>
        <w:tab/>
        <w:tab/>
        <w:t>Fees for surveys.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20:48:07:43</w:t>
        <w:tab/>
        <w:tab/>
        <w:t>Probationary status -- Withdrawal of 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20:48:07:44</w:t>
        <w:tab/>
        <w:tab/>
        <w:t>Voluntary closing of approved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20:48:07:45</w:t>
        <w:tab/>
        <w:tab/>
        <w:t>Involuntary closing of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20:48:07:46</w:t>
        <w:tab/>
        <w:tab/>
        <w:t>Custody and disposition of records of closed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20:48:07:47</w:t>
        <w:tab/>
        <w:tab/>
        <w:t>Maintaining ongoing approval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--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Undergraduate nursing education programs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20:48:07:47.01</w:t>
        <w:tab/>
        <w:t>Maintaining ongoing approval of advanced practice registered nurse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20:48:07:48</w:t>
        <w:tab/>
        <w:tab/>
        <w:t>Nationally accredited nursing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20:48:07:49</w:t>
        <w:tab/>
        <w:tab/>
        <w:t>Distance education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20:48:07:50</w:t>
        <w:tab/>
        <w:tab/>
        <w:t>Simulation.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