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CEEA4C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20:48:07:32.  Clinical facilities and resources.</w:t>
      </w:r>
      <w:r>
        <w:rPr>
          <w:rFonts w:ascii="Times New Roman" w:hAnsi="Times New Roman"/>
          <w:sz w:val="24"/>
        </w:rPr>
        <w:t xml:space="preserve"> The nursing education program and faculty must meet the following requirements for clinical facilities and resources: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Develop written criteria for clinical or practicum facility selection and utilization with consultation from the clinical agency;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Maintain and annually review all written agreements with clinical or practicum facilities;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Conduct an annual evaluation with the clinical agency for each clinical or practicum unit utilized to determine the appropriateness of its continued use for clinical experiences;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Utilize clinical or practicum facilities which: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  Are approved by the applicable accreditation, evaluation, or licensing bodies;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  Meet the nursing education program's criteria for facility selection and utilization as developed under subdivision (1) of this section;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(c)  Have a utilization occupancy rate or census on the areas utilized by the program to assure student learning experiences are available for all students scheduled in the area of learning;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Supervise students in the clinical facilities;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Maintain a faculty-to-student ratio in clinical facilities which does not exceed 1:8. The board shall consider the nature of the clinical experience in determining compliance with this requirement.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 SDR 35, effective November 11, 1976; 9 SDR 151, effective May 30, 1983; 12 SDR 151, 12 SDR 155, effective July 1, 1986; transferred from § 20:48:07:09, 18 SDR 107, effective December 30, 1991; 31 SDR 26, effective September 8, 2004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36-9-21(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36-9-58.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Declaratory Ruling:</w:t>
      </w:r>
      <w:r>
        <w:rPr>
          <w:rFonts w:ascii="Times New Roman" w:hAnsi="Times New Roman"/>
          <w:sz w:val="24"/>
        </w:rPr>
        <w:t xml:space="preserve"> All nursing programs must comply with the faculty-to-student ratio in clinical facilities specified in subdivision 20:48:07:32(6). South Dakota Board of Nursing Declaratory Ruling No. 94-3.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