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20:53:03:07.  Examination requirements.</w:t>
      </w:r>
      <w:r>
        <w:t xml:space="preserve"> </w:t>
      </w:r>
      <w:r>
        <w:rPr>
          <w:lang w:val="en-US" w:bidi="en-US" w:eastAsia="en-US"/>
        </w:rPr>
        <w:t>An e</w:t>
      </w:r>
      <w:r>
        <w:t>xamination for</w:t>
      </w:r>
      <w:r>
        <w:rPr>
          <w:lang w:val="en-US" w:bidi="en-US" w:eastAsia="en-US"/>
        </w:rPr>
        <w:t xml:space="preserve"> an</w:t>
      </w:r>
      <w:r>
        <w:t xml:space="preserve"> applicant</w:t>
      </w:r>
      <w:r>
        <w:t xml:space="preserve"> desiring to become licensed shall consist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Part 1, questions which are based on the</w:t>
      </w:r>
      <w:r>
        <w:rPr>
          <w:lang w:val="en-US" w:bidi="en-US" w:eastAsia="en-US"/>
        </w:rPr>
        <w:t xml:space="preserve"> state plumbing</w:t>
      </w:r>
      <w:r>
        <w:t xml:space="preserve"> code. The applicant may use the code but may not use more than two hours to complete </w:t>
      </w:r>
      <w:r>
        <w:rPr>
          <w:lang w:val="en-US" w:bidi="en-US" w:eastAsia="en-US"/>
        </w:rPr>
        <w:t>p</w:t>
      </w:r>
      <w:r>
        <w:t>art 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Part 2, questions which are based on the</w:t>
      </w:r>
      <w:r>
        <w:rPr>
          <w:lang w:val="en-US" w:bidi="en-US" w:eastAsia="en-US"/>
        </w:rPr>
        <w:t xml:space="preserve"> state plumbing</w:t>
      </w:r>
      <w:r>
        <w:t xml:space="preserve"> code. The applicant may not use the code and may not use more than two hours to complete </w:t>
      </w:r>
      <w:r>
        <w:rPr>
          <w:lang w:val="en-US" w:bidi="en-US" w:eastAsia="en-US"/>
        </w:rPr>
        <w:t>p</w:t>
      </w:r>
      <w:r>
        <w:t>art 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Part 3, drawings of plumbing fixtures on which the applicant is to size all stacks, wastes, and vents and to insert the pipe size. The</w:t>
      </w:r>
      <w:r>
        <w:rPr>
          <w:lang w:val="en-US" w:bidi="en-US" w:eastAsia="en-US"/>
        </w:rPr>
        <w:t xml:space="preserve"> state </w:t>
      </w:r>
      <w:r>
        <w:rPr>
          <w:lang w:val="en-US" w:bidi="en-US" w:eastAsia="en-US"/>
        </w:rPr>
        <w:t>plumbing</w:t>
      </w:r>
      <w:r>
        <w:t xml:space="preserve"> code may not be used on this portion for the </w:t>
      </w:r>
      <w:r>
        <w:t xml:space="preserve">plumber exam but the code may be used on this portion of the plumbing contractor exam. The applicant may not use more than one hour to complete </w:t>
      </w:r>
      <w:r>
        <w:rPr>
          <w:lang w:val="en-US" w:bidi="en-US" w:eastAsia="en-US"/>
        </w:rPr>
        <w:t>p</w:t>
      </w:r>
      <w:r>
        <w:t>art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questions and drawings for plumbing contractors and plumbers </w:t>
      </w:r>
      <w:r>
        <w:rPr>
          <w:lang w:val="en-US" w:bidi="en-US" w:eastAsia="en-US"/>
        </w:rPr>
        <w:t>may</w:t>
      </w:r>
      <w:r>
        <w:t xml:space="preserve"> be </w:t>
      </w:r>
      <w:r>
        <w:rPr>
          <w:lang w:val="en-US" w:bidi="en-US" w:eastAsia="en-US"/>
        </w:rPr>
        <w:t>different</w:t>
      </w:r>
      <w:r>
        <w:t>. The passing grade for plumbing contractors is 80 percent and the passing grade for plumbers is 70 percent. An applicant may sit for the exam for the same license only once every three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12 SDR 151, 12 SDR 155, effective July 1, 1986; 16 SDR 88, effective November 12, 1989; 37 SDR 48, effective September 21, 2010; 41 SDR 34, effective September 2, 2014</w:t>
      </w:r>
      <w:r>
        <w:rPr>
          <w:rFonts w:ascii="Times New Roman" w:hAnsi="Times New Roman"/>
          <w:sz w:val="24"/>
          <w:lang w:val="en-US" w:bidi="en-US" w:eastAsia="en-US"/>
        </w:rPr>
        <w:t>; 47 SDR 71, effective December 14,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36-25-14.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36-25-18, 36-25-19.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2014-08-29T15:57:00Z</dcterms:created>
  <cp:lastModifiedBy>Rhonda Purkapile</cp:lastModifiedBy>
  <dcterms:modified xsi:type="dcterms:W3CDTF">2020-12-10T20:45:37Z</dcterms:modified>
  <cp:revision>3</cp:revision>
</cp:coreProperties>
</file>