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65E1CD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20:76:03:01.  Definitions.</w:t>
      </w:r>
      <w:r>
        <w:rPr>
          <w:rFonts w:ascii="Times New Roman" w:hAnsi="Times New Roman"/>
          <w:sz w:val="24"/>
        </w:rPr>
        <w:t xml:space="preserve"> Terms used in this chapter mean: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"Contact hour," a minimum of 50 minutes of presentation or participation;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</w:t>
      </w:r>
      <w:r>
        <w:rPr>
          <w:rFonts w:ascii="Times New Roman" w:hAnsi="Times New Roman"/>
          <w:sz w:val="24"/>
        </w:rPr>
        <w:t>"Continuing education cycle," a two year period that begins on October 1 of an even-</w:t>
      </w:r>
      <w:r>
        <w:rPr>
          <w:rFonts w:ascii="Times New Roman" w:hAnsi="Times New Roman"/>
          <w:sz w:val="24"/>
        </w:rPr>
        <w:t>numbered year and ends on September 30 of the next even-numbered year;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(3)  </w:t>
      </w:r>
      <w:r>
        <w:rPr>
          <w:rFonts w:ascii="Times New Roman" w:hAnsi="Times New Roman"/>
          <w:sz w:val="24"/>
        </w:rPr>
        <w:t>"Electronic means," educational activities obtained via the internet, such as self-study courses and audio/video tapes, with formal testing and passing scores recorded.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33 SDR 50, effective September 21, 2006; 37 SDR 29, effective August 30, 2010</w:t>
      </w:r>
      <w:r>
        <w:rPr>
          <w:rFonts w:ascii="Times New Roman" w:hAnsi="Times New Roman"/>
          <w:sz w:val="24"/>
        </w:rPr>
        <w:t>; 43 SDR 181, effective July 10, 2017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36-35-24(2).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36-35-19.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