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AE2485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20:76:05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MALPRACTICE OR PROFESSIONAL LIABILITY INSURANCE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20:76:05:01</w:t>
        <w:tab/>
        <w:tab/>
        <w:t>Minimum limits.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20:76:05:02</w:t>
        <w:tab/>
        <w:tab/>
        <w:t>Recordkeeping.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