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856D0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20:76:06:01.  Inactive license.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 active license may be placed on inactive status upon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submission of an application and payment of the required fee.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An inactive license has no expiration date and can be activated by paying the current license fee and providing proof of at least eight hours of</w:t>
      </w:r>
      <w:r>
        <w:rPr>
          <w:rFonts w:ascii="Times New Roman" w:hAnsi="Times New Roman"/>
          <w:sz w:val="24"/>
          <w:lang w:val="en-US" w:bidi="en-US" w:eastAsia="en-US"/>
        </w:rPr>
        <w:t xml:space="preserve"> compliant</w:t>
      </w:r>
      <w:r>
        <w:rPr>
          <w:rFonts w:ascii="Times New Roman" w:hAnsi="Times New Roman"/>
          <w:sz w:val="24"/>
        </w:rPr>
        <w:t xml:space="preserve"> continuing education </w:t>
      </w:r>
      <w:r>
        <w:rPr>
          <w:rFonts w:ascii="Times New Roman" w:hAnsi="Times New Roman"/>
          <w:sz w:val="24"/>
        </w:rPr>
        <w:t>in the two-year period</w:t>
      </w:r>
      <w:r>
        <w:rPr>
          <w:rFonts w:ascii="Times New Roman" w:hAnsi="Times New Roman"/>
          <w:sz w:val="24"/>
          <w:lang w:val="en-US" w:bidi="en-US" w:eastAsia="en-US"/>
        </w:rPr>
        <w:t xml:space="preserve"> immediately</w:t>
      </w:r>
      <w:r>
        <w:rPr>
          <w:rFonts w:ascii="Times New Roman" w:hAnsi="Times New Roman"/>
          <w:sz w:val="24"/>
        </w:rPr>
        <w:t xml:space="preserve"> preceding the activation request.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34 SDR 101, effective October 22, 2007; 37 SDR 29, effective August 30, 2010; 38 SDR 105, effective December 8, 2011</w:t>
      </w:r>
      <w:r>
        <w:rPr>
          <w:rFonts w:ascii="Times New Roman" w:hAnsi="Times New Roman"/>
          <w:sz w:val="24"/>
          <w:lang w:val="en-US" w:bidi="en-US" w:eastAsia="en-US"/>
        </w:rPr>
        <w:t xml:space="preserve">; </w:t>
      </w:r>
      <w:r>
        <w:rPr>
          <w:rFonts w:ascii="Times New Roman" w:hAnsi="Times New Roman"/>
          <w:sz w:val="24"/>
        </w:rPr>
        <w:t>43 SDR 181, effective July 10, 2017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36-35-18.1, 36-35-24(3).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36-35-18.1, 36-35-24(3).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