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5D245C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20:78:04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COMPLAINT PROCEDURES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20:78:04:01</w:t>
        <w:tab/>
        <w:tab/>
        <w:t>Applicability.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20:78:04:02</w:t>
        <w:tab/>
        <w:tab/>
        <w:t>Complaints.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20:78:04:03</w:t>
        <w:tab/>
        <w:tab/>
        <w:t>Investigations.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20:78:04:04</w:t>
        <w:tab/>
        <w:tab/>
        <w:t>Completion of complaint investigation.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2</w:t>
      </w:r>
      <w:r>
        <w:rPr>
          <w:lang w:val="en-US" w:bidi="en-US" w:eastAsia="en-US"/>
        </w:rPr>
        <w:t>0:78:04:04.01</w:t>
        <w:tab/>
        <w:t>Disciplinary action in another state.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20:78:04:05</w:t>
        <w:tab/>
        <w:tab/>
        <w:t>Status of complainant.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20:78:04:06</w:t>
        <w:tab/>
        <w:tab/>
        <w:t>Effect of failure to renew during investigation.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