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C78C8B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78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04.01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Disciplinary action in another state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Any physician who has had any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public disciplinary action imposed by another state shall have the original documentation posted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on the South Dakota Board of Medical and Osteopathic Examiners website, subject to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following conditions: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If a physician has disciplinary action imposed by another state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the board may review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consider the timeframe and underlying facts and circumstances of the out-of-state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discipline to determine if the refusal to grant any license or certification in South Dakota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is appropriate under SDCL chapter 36-4, or whether disciplinary action in South Dakota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is appropriate under SDCL chapter 36-4;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If any physician has disciplinary action imposed by another state and that action does not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impose any conditions on the physician's license from the state, the documents regarding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out-of-state action may be posted to the board's website in lieu of the board taking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formal disciplinary action. This is not a reportable event by the board;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Any disciplinary action imposed by another state that imposes any conditions upon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physician's license from that state may be considered unprofessional conduct pursuant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SDCL </w:t>
      </w:r>
      <w:r>
        <w:rPr>
          <w:rFonts w:ascii="Times New Roman" w:hAnsi="Times New Roman"/>
          <w:sz w:val="24"/>
          <w:lang w:val="en-US" w:bidi="en-US" w:eastAsia="en-US"/>
        </w:rPr>
        <w:t xml:space="preserve"> subdivision </w:t>
      </w:r>
      <w:r>
        <w:rPr>
          <w:rFonts w:ascii="Times New Roman" w:hAnsi="Times New Roman"/>
          <w:sz w:val="24"/>
        </w:rPr>
        <w:t>36-4-30(24) and subjects the physician to disciplinary action in South Dakota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44 SDR 95, effective December 7,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36-4-35.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36-4-30(24)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