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453DD1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20:78:05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CONTESTED CASE HEARING PROCEDURES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20:78:05:01</w:t>
        <w:tab/>
        <w:tab/>
        <w:t>Applicability.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20:78:05:02</w:t>
        <w:tab/>
        <w:tab/>
        <w:t>Petitions for hearing.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20:78:05:03</w:t>
        <w:tab/>
        <w:tab/>
        <w:t>Filing of petitions for hearing.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20:78:05:04</w:t>
        <w:tab/>
        <w:tab/>
        <w:t>Scheduling of hearing.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20:78:05:05</w:t>
        <w:tab/>
        <w:tab/>
        <w:t>Hearing procedure.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20:78:05:06</w:t>
        <w:tab/>
        <w:tab/>
        <w:t>Final board decision.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20:78:05:07</w:t>
        <w:tab/>
        <w:tab/>
        <w:t>Notice of decision.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20:78:05:08</w:t>
        <w:tab/>
        <w:tab/>
        <w:t>Assessment of costs of disciplinary hearings.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20:78:05:09</w:t>
        <w:tab/>
        <w:tab/>
        <w:t>Board member conflict of interest.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20:78:05:10</w:t>
        <w:tab/>
        <w:tab/>
        <w:t>Board member potential conflict of interest.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