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27F945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20:78:05:06.  Final board decision.</w:t>
      </w:r>
      <w:r>
        <w:rPr>
          <w:rFonts w:ascii="Times New Roman" w:hAnsi="Times New Roman"/>
          <w:sz w:val="24"/>
        </w:rPr>
        <w:t xml:space="preserve"> If the board hears the proceeding itself, it shall issue a final decision and require the parties to submit proposed findings of fact and conclusions of law for consideration at the board's next meeting. If a hearing examiner hears the proceeding, the examiner shall issue a proposed decision including findings of fact and conclusions of law. The examiner shall serve the proposed decision upon the board and the parties. The board may request that the parties appear before it to present oral argument and objections to the examiner's proposed decision. The board shall issue a final decision and accept, reject, or modify the findings, conclusions, and decisions of the examiner.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38 SDR 127, effective February 7, 2012</w:t>
      </w:r>
      <w:r>
        <w:rPr>
          <w:rFonts w:ascii="Times New Roman" w:hAnsi="Times New Roman"/>
          <w:sz w:val="24"/>
        </w:rPr>
        <w:t>; 43 SDR 57, effective October 20, 2016</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36-4-35, 36-4A-42, 36-4B-35,</w:t>
      </w:r>
      <w:r>
        <w:rPr>
          <w:rFonts w:ascii="Times New Roman" w:hAnsi="Times New Roman"/>
          <w:sz w:val="24"/>
          <w:lang w:val="en-US" w:bidi="en-US" w:eastAsia="en-US"/>
        </w:rPr>
        <w:t xml:space="preserve"> 36-9B-7,</w:t>
      </w:r>
      <w:r>
        <w:rPr>
          <w:rFonts w:ascii="Times New Roman" w:hAnsi="Times New Roman"/>
          <w:sz w:val="24"/>
        </w:rPr>
        <w:t xml:space="preserve"> 36-10-36, 36-10B-3, 36-29-17, 36-31-13, 36-36-12.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36-4-31.6, 36-4A-39, 36-4B-32,</w:t>
      </w:r>
      <w:r>
        <w:rPr>
          <w:rFonts w:ascii="Times New Roman" w:hAnsi="Times New Roman"/>
          <w:sz w:val="24"/>
          <w:lang w:val="en-US" w:bidi="en-US" w:eastAsia="en-US"/>
        </w:rPr>
        <w:t xml:space="preserve"> 36-9B-8,</w:t>
      </w:r>
      <w:r>
        <w:rPr>
          <w:rFonts w:ascii="Times New Roman" w:hAnsi="Times New Roman"/>
          <w:sz w:val="24"/>
        </w:rPr>
        <w:t xml:space="preserve"> 36-10-43, 36-10-45, 36-10-46, 36-29-19, 36-29-20, 36-29-21, 36-29-22, 36-31-15, 36-31-16, 36-36-13.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