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CFF55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20:78:05:07.  Notice of decision.</w:t>
      </w:r>
      <w:r>
        <w:rPr>
          <w:rFonts w:ascii="Times New Roman" w:hAnsi="Times New Roman"/>
          <w:sz w:val="24"/>
        </w:rPr>
        <w:t xml:space="preserve"> The board shall issue a notice of decision, accompanied by the final board decision and findings of fact and conclusions of law, to the applicant or licensee and executive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127, effective February 7, 2012</w:t>
      </w:r>
      <w:r>
        <w:rPr>
          <w:rFonts w:ascii="Times New Roman" w:hAnsi="Times New Roman"/>
          <w:sz w:val="24"/>
        </w:rPr>
        <w:t>; 43 SDR 57, effective October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36-4-35, 36-4A-42, 36-4B-35,</w:t>
      </w:r>
      <w:r>
        <w:rPr>
          <w:rFonts w:ascii="Times New Roman" w:hAnsi="Times New Roman"/>
          <w:sz w:val="24"/>
          <w:lang w:val="en-US" w:bidi="en-US" w:eastAsia="en-US"/>
        </w:rPr>
        <w:t xml:space="preserve"> 36-9B-7,</w:t>
      </w:r>
      <w:r>
        <w:rPr>
          <w:rFonts w:ascii="Times New Roman" w:hAnsi="Times New Roman"/>
          <w:sz w:val="24"/>
        </w:rPr>
        <w:t xml:space="preserve"> 36-10-36, 36-10B-3,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36-4-31.6, 36-4A-39, 36-4B-32,</w:t>
      </w:r>
      <w:r>
        <w:rPr>
          <w:rFonts w:ascii="Times New Roman" w:hAnsi="Times New Roman"/>
          <w:sz w:val="24"/>
          <w:lang w:val="en-US" w:bidi="en-US" w:eastAsia="en-US"/>
        </w:rPr>
        <w:t xml:space="preserve"> 36-9B-8,</w:t>
      </w:r>
      <w:r>
        <w:rPr>
          <w:rFonts w:ascii="Times New Roman" w:hAnsi="Times New Roman"/>
          <w:sz w:val="24"/>
        </w:rPr>
        <w:t xml:space="preserve"> 36-10-43, 36-10-45, 36-10-46, 36-29-19, 36-29-20, 36-29-21, 36-29-22, 36-31-15, 36-31-16, 36-36-13.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