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20:79:01:08.  No reimbursement before expiration of license.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 xml:space="preserve">; 50 SDR </w:t>
      </w:r>
      <w:r>
        <w:rPr>
          <w:lang w:val="en-US" w:bidi="en-US" w:eastAsia="en-US"/>
        </w:rPr>
        <w:t>23</w:t>
      </w:r>
      <w:r>
        <w:rPr>
          <w:lang w:val="en-US" w:bidi="en-US" w:eastAsia="en-US"/>
        </w:rPr>
        <w:t>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2013-07-02T14:41:00Z</dcterms:created>
  <cp:lastModifiedBy>Kelly Thompson</cp:lastModifiedBy>
  <dcterms:modified xsi:type="dcterms:W3CDTF">2023-09-05T13:20:37Z</dcterms:modified>
  <cp:revision>5</cp:revision>
</cp:coreProperties>
</file>