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20:79:01:10.  Certificates.</w:t>
      </w:r>
      <w:r>
        <w:t xml:space="preserve"> </w:t>
      </w:r>
      <w:r>
        <w:rPr>
          <w:lang w:val="en-US" w:bidi="en-US" w:eastAsia="en-US"/>
        </w:rPr>
        <w:t>Repe</w:t>
      </w:r>
      <w:r>
        <w:rPr>
          <w:lang w:val="en-US" w:bidi="en-US" w:eastAsia="en-US"/>
        </w:rPr>
        <w:t>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 xml:space="preserve">; 50 SDR 23, effective September 3, </w:t>
      </w:r>
      <w:r>
        <w:rPr>
          <w:lang w:val="en-US" w:bidi="en-US" w:eastAsia="en-US"/>
        </w:rPr>
        <w:t>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2013-07-02T14:42:00Z</dcterms:created>
  <cp:lastModifiedBy>Kelly Thompson</cp:lastModifiedBy>
  <dcterms:modified xsi:type="dcterms:W3CDTF">2023-08-25T17:06:39Z</dcterms:modified>
  <cp:revision>4</cp:revision>
</cp:coreProperties>
</file>