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5"/>
          <w:attr w:name="Hour" w:val="17"/>
        </w:smartTagPr>
        <w:r>
          <w:rPr>
            <w:rFonts w:ascii="Times New Roman" w:hAnsi="Times New Roman"/>
            <w:b/>
            <w:sz w:val="24"/>
          </w:rPr>
          <w:t>05:15</w:t>
        </w:r>
      </w:smartTag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STATE COMPLAINTS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24:05:15:02.01</w:t>
      </w:r>
      <w:r>
        <w:rPr>
          <w:rFonts w:ascii="Times New Roman" w:hAnsi="Times New Roman"/>
          <w:sz w:val="24"/>
        </w:rPr>
        <w:tab/>
        <w:t>Remedies.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procedure.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 against a school district.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limits.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about complaint procedures.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24:05:15:08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Complaints and due process hearings.</w:t>
      </w: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4F33" w:rsidRDefault="00354F33" w:rsidP="00441B5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4F33" w:rsidSect="00354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54F33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1B59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5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24:05:15</dc:title>
  <dc:subject/>
  <dc:creator>lrpr14533</dc:creator>
  <cp:keywords/>
  <dc:description/>
  <cp:lastModifiedBy>lrpr14533</cp:lastModifiedBy>
  <cp:revision>1</cp:revision>
  <dcterms:created xsi:type="dcterms:W3CDTF">2007-06-29T20:07:00Z</dcterms:created>
  <dcterms:modified xsi:type="dcterms:W3CDTF">2007-06-29T20:08:00Z</dcterms:modified>
</cp:coreProperties>
</file>