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90D22C" Type="http://schemas.openxmlformats.org/officeDocument/2006/relationships/officeDocument" Target="/word/document.xml" /><Relationship Id="coreR3C90D22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24:05:16:05.  Staff development component in school district's comprehensive plan.</w:t>
      </w:r>
      <w:r>
        <w:rPr>
          <w:rFonts w:ascii="Times New Roman" w:hAnsi="Times New Roman"/>
          <w:sz w:val="24"/>
        </w:rPr>
        <w:t xml:space="preserve"> The staff development section of each school district's comprehensive plan shall include information to demonstrate that: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All personnel necessary to carry out Part B of the Individuals with Disabilities Education Act within the jurisdiction of the district are appropriately and adequately prepared;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District policies and procedures are consistent with the requirements of this chapter and the federal </w:t>
      </w:r>
      <w:r>
        <w:rPr>
          <w:rFonts w:ascii="Times New Roman" w:hAnsi="Times New Roman"/>
          <w:sz w:val="24"/>
          <w:lang w:val="en-US" w:bidi="en-US" w:eastAsia="en-US"/>
        </w:rPr>
        <w:t>Every Student Succeeds Act, as amended on December 10, 2015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Each school district shall take measurable steps to recruit, hire, train, and retain </w:t>
      </w:r>
      <w:r>
        <w:rPr>
          <w:rFonts w:ascii="Times New Roman" w:hAnsi="Times New Roman"/>
          <w:sz w:val="24"/>
        </w:rPr>
        <w:t>qualified personnel to provide special education and related services under this article to children with disabilities.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19 SDR 29, effective August 30, 1992; 23 SDR 31, effective September 8, 1996; 26 SDR 150, effective May 22, 2000; 33 SDR 236, effective July 5, 2007</w:t>
      </w:r>
      <w:r>
        <w:rPr>
          <w:rFonts w:ascii="Times New Roman" w:hAnsi="Times New Roman"/>
          <w:sz w:val="24"/>
        </w:rPr>
        <w:t>; 46 SDR 149, effective July 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2007-06-29T22:49:00Z</dcterms:created>
  <cp:lastModifiedBy>Rhonda Purkapile</cp:lastModifiedBy>
  <dcterms:modified xsi:type="dcterms:W3CDTF">2020-06-29T14:56:10Z</dcterms:modified>
  <cp:revision>3</cp:revision>
</cp:coreProperties>
</file>